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836A" w14:textId="77777777" w:rsidR="00B00B93" w:rsidRDefault="00053AF1">
      <w:pPr>
        <w:pStyle w:val="Heading1"/>
      </w:pPr>
      <w:r>
        <w:t>12</w:t>
      </w:r>
      <w:r>
        <w:rPr>
          <w:spacing w:val="-2"/>
        </w:rPr>
        <w:t xml:space="preserve"> </w:t>
      </w:r>
      <w:r>
        <w:t>KAR</w:t>
      </w:r>
      <w:r>
        <w:rPr>
          <w:spacing w:val="-1"/>
        </w:rPr>
        <w:t xml:space="preserve"> </w:t>
      </w:r>
      <w:r>
        <w:t>1:160.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proofErr w:type="gramStart"/>
      <w:r>
        <w:t>not</w:t>
      </w:r>
      <w:proofErr w:type="gramEnd"/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labeled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name</w:t>
      </w:r>
      <w:proofErr w:type="gramEnd"/>
      <w:r>
        <w:rPr>
          <w:spacing w:val="-2"/>
        </w:rPr>
        <w:t>.</w:t>
      </w:r>
    </w:p>
    <w:p w14:paraId="6198836B" w14:textId="77777777" w:rsidR="00B00B93" w:rsidRDefault="00B00B93">
      <w:pPr>
        <w:pStyle w:val="BodyText"/>
        <w:spacing w:before="1"/>
        <w:ind w:left="0" w:firstLine="0"/>
        <w:rPr>
          <w:b/>
        </w:rPr>
      </w:pPr>
    </w:p>
    <w:p w14:paraId="6198836C" w14:textId="77777777" w:rsidR="00B00B93" w:rsidRDefault="00053AF1">
      <w:pPr>
        <w:pStyle w:val="BodyText"/>
        <w:ind w:left="288" w:right="5684" w:firstLine="0"/>
        <w:jc w:val="both"/>
      </w:pPr>
      <w:r>
        <w:t>RELATES TO: KRS 250.081(1)(c)9 STATUTORY</w:t>
      </w:r>
      <w:r>
        <w:rPr>
          <w:spacing w:val="-7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6"/>
        </w:rPr>
        <w:t xml:space="preserve"> </w:t>
      </w:r>
      <w:r>
        <w:rPr>
          <w:spacing w:val="-2"/>
        </w:rPr>
        <w:t>250.081</w:t>
      </w:r>
    </w:p>
    <w:p w14:paraId="6198836D" w14:textId="77777777" w:rsidR="00B00B93" w:rsidRDefault="00053AF1">
      <w:pPr>
        <w:pStyle w:val="BodyText"/>
        <w:ind w:left="0" w:right="351" w:firstLine="288"/>
        <w:jc w:val="both"/>
      </w:pPr>
      <w:r>
        <w:t>NECESSITY,</w:t>
      </w:r>
      <w:r>
        <w:rPr>
          <w:spacing w:val="-3"/>
        </w:rPr>
        <w:t xml:space="preserve"> </w:t>
      </w:r>
      <w:r>
        <w:t>FUNCTION,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CONFORMITY: KRS</w:t>
      </w:r>
      <w:r>
        <w:rPr>
          <w:spacing w:val="-3"/>
        </w:rPr>
        <w:t xml:space="preserve"> </w:t>
      </w:r>
      <w:r>
        <w:t>250.081(1)(c)9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 xml:space="preserve">to secure the efficient enforcement of the provisions of KRS 250.021 through 250.111. This ad-ministrative regulation establishes the kinds of seed for which labeling of variety name is not </w:t>
      </w:r>
      <w:r>
        <w:rPr>
          <w:spacing w:val="-2"/>
        </w:rPr>
        <w:t>required.</w:t>
      </w:r>
    </w:p>
    <w:p w14:paraId="6198836E" w14:textId="77777777" w:rsidR="00B00B93" w:rsidRDefault="00B00B93">
      <w:pPr>
        <w:pStyle w:val="BodyText"/>
        <w:ind w:left="0" w:firstLine="0"/>
      </w:pPr>
    </w:p>
    <w:p w14:paraId="6198836F" w14:textId="77777777" w:rsidR="00B00B93" w:rsidRDefault="00053AF1">
      <w:pPr>
        <w:pStyle w:val="BodyText"/>
        <w:ind w:left="0" w:right="342" w:firstLine="288"/>
      </w:pPr>
      <w:r>
        <w:t>Section 1. The following kinds of seed</w:t>
      </w:r>
      <w:r>
        <w:rPr>
          <w:spacing w:val="24"/>
        </w:rPr>
        <w:t xml:space="preserve"> </w:t>
      </w:r>
      <w:r>
        <w:t>shall not be required to show the variety name and</w:t>
      </w:r>
      <w:r>
        <w:rPr>
          <w:spacing w:val="40"/>
        </w:rPr>
        <w:t xml:space="preserve"> </w:t>
      </w:r>
      <w:r>
        <w:t>the statements "Variety Unknown", "Variety Not Stated, or "VNS":</w:t>
      </w:r>
    </w:p>
    <w:p w14:paraId="61988370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Bermudagrass</w:t>
      </w:r>
      <w:r>
        <w:rPr>
          <w:spacing w:val="-6"/>
          <w:sz w:val="24"/>
        </w:rPr>
        <w:t xml:space="preserve"> </w:t>
      </w:r>
      <w:r>
        <w:rPr>
          <w:sz w:val="24"/>
        </w:rPr>
        <w:t>(Cynodon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dactylon</w:t>
      </w:r>
      <w:proofErr w:type="gramStart"/>
      <w:r>
        <w:rPr>
          <w:spacing w:val="-2"/>
          <w:sz w:val="24"/>
        </w:rPr>
        <w:t>);</w:t>
      </w:r>
      <w:proofErr w:type="gramEnd"/>
    </w:p>
    <w:p w14:paraId="61988371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Bluegrass,</w:t>
      </w:r>
      <w:r>
        <w:rPr>
          <w:spacing w:val="-4"/>
          <w:sz w:val="24"/>
        </w:rPr>
        <w:t xml:space="preserve"> </w:t>
      </w:r>
      <w:r>
        <w:rPr>
          <w:sz w:val="24"/>
        </w:rPr>
        <w:t>Canada</w:t>
      </w:r>
      <w:r>
        <w:rPr>
          <w:spacing w:val="-5"/>
          <w:sz w:val="24"/>
        </w:rPr>
        <w:t xml:space="preserve"> </w:t>
      </w:r>
      <w:r>
        <w:rPr>
          <w:sz w:val="24"/>
        </w:rPr>
        <w:t>(Poa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compressa</w:t>
      </w:r>
      <w:proofErr w:type="gramStart"/>
      <w:r>
        <w:rPr>
          <w:spacing w:val="-2"/>
          <w:sz w:val="24"/>
        </w:rPr>
        <w:t>);</w:t>
      </w:r>
      <w:proofErr w:type="gramEnd"/>
    </w:p>
    <w:p w14:paraId="61988372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Bluegrass,</w:t>
      </w:r>
      <w:r>
        <w:rPr>
          <w:spacing w:val="-5"/>
          <w:sz w:val="24"/>
        </w:rPr>
        <w:t xml:space="preserve"> </w:t>
      </w:r>
      <w:r>
        <w:rPr>
          <w:sz w:val="24"/>
        </w:rPr>
        <w:t>Rough</w:t>
      </w:r>
      <w:r>
        <w:rPr>
          <w:spacing w:val="-4"/>
          <w:sz w:val="24"/>
        </w:rPr>
        <w:t xml:space="preserve"> </w:t>
      </w:r>
      <w:r>
        <w:rPr>
          <w:sz w:val="24"/>
        </w:rPr>
        <w:t>(Poa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trivialis</w:t>
      </w:r>
      <w:proofErr w:type="gramStart"/>
      <w:r>
        <w:rPr>
          <w:spacing w:val="-2"/>
          <w:sz w:val="24"/>
        </w:rPr>
        <w:t>);</w:t>
      </w:r>
      <w:proofErr w:type="gramEnd"/>
    </w:p>
    <w:p w14:paraId="61988373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Bromegrass,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(Bromus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arvensis</w:t>
      </w:r>
      <w:proofErr w:type="gramStart"/>
      <w:r>
        <w:rPr>
          <w:spacing w:val="-2"/>
          <w:sz w:val="24"/>
        </w:rPr>
        <w:t>);</w:t>
      </w:r>
      <w:proofErr w:type="gramEnd"/>
    </w:p>
    <w:p w14:paraId="61988374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spacing w:before="1"/>
        <w:ind w:left="647" w:hanging="359"/>
        <w:rPr>
          <w:sz w:val="24"/>
        </w:rPr>
      </w:pPr>
      <w:r>
        <w:rPr>
          <w:sz w:val="24"/>
        </w:rPr>
        <w:t>Buckwheat</w:t>
      </w:r>
      <w:r>
        <w:rPr>
          <w:spacing w:val="-7"/>
          <w:sz w:val="24"/>
        </w:rPr>
        <w:t xml:space="preserve"> </w:t>
      </w:r>
      <w:r>
        <w:rPr>
          <w:sz w:val="24"/>
        </w:rPr>
        <w:t>(Fagopyrum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esculentum</w:t>
      </w:r>
      <w:proofErr w:type="gramStart"/>
      <w:r>
        <w:rPr>
          <w:spacing w:val="-2"/>
          <w:sz w:val="24"/>
        </w:rPr>
        <w:t>);</w:t>
      </w:r>
      <w:proofErr w:type="gramEnd"/>
    </w:p>
    <w:p w14:paraId="61988375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Canarygrass</w:t>
      </w:r>
      <w:r>
        <w:rPr>
          <w:spacing w:val="-7"/>
          <w:sz w:val="24"/>
        </w:rPr>
        <w:t xml:space="preserve"> </w:t>
      </w:r>
      <w:r>
        <w:rPr>
          <w:sz w:val="24"/>
        </w:rPr>
        <w:t>(Phalaris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canariensis</w:t>
      </w:r>
      <w:proofErr w:type="gramStart"/>
      <w:r>
        <w:rPr>
          <w:spacing w:val="-2"/>
          <w:sz w:val="24"/>
        </w:rPr>
        <w:t>);</w:t>
      </w:r>
      <w:proofErr w:type="gramEnd"/>
    </w:p>
    <w:p w14:paraId="61988376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Clover,</w:t>
      </w:r>
      <w:r>
        <w:rPr>
          <w:spacing w:val="-6"/>
          <w:sz w:val="24"/>
        </w:rPr>
        <w:t xml:space="preserve"> </w:t>
      </w:r>
      <w:r>
        <w:rPr>
          <w:sz w:val="24"/>
        </w:rPr>
        <w:t>Alsike</w:t>
      </w:r>
      <w:r>
        <w:rPr>
          <w:spacing w:val="-6"/>
          <w:sz w:val="24"/>
        </w:rPr>
        <w:t xml:space="preserve"> </w:t>
      </w:r>
      <w:r>
        <w:rPr>
          <w:sz w:val="24"/>
        </w:rPr>
        <w:t>(Trifolium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hybridum</w:t>
      </w:r>
      <w:proofErr w:type="gramStart"/>
      <w:r>
        <w:rPr>
          <w:spacing w:val="-2"/>
          <w:sz w:val="24"/>
        </w:rPr>
        <w:t>);</w:t>
      </w:r>
      <w:proofErr w:type="gramEnd"/>
    </w:p>
    <w:p w14:paraId="61988377" w14:textId="77777777" w:rsidR="00B00B93" w:rsidRPr="000F571C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  <w:lang w:val="pt-BR"/>
        </w:rPr>
      </w:pPr>
      <w:proofErr w:type="spellStart"/>
      <w:r w:rsidRPr="000F571C">
        <w:rPr>
          <w:sz w:val="24"/>
          <w:lang w:val="pt-BR"/>
        </w:rPr>
        <w:t>Fescue</w:t>
      </w:r>
      <w:proofErr w:type="spellEnd"/>
      <w:r w:rsidRPr="000F571C">
        <w:rPr>
          <w:sz w:val="24"/>
          <w:lang w:val="pt-BR"/>
        </w:rPr>
        <w:t>,</w:t>
      </w:r>
      <w:r w:rsidRPr="000F571C">
        <w:rPr>
          <w:spacing w:val="-5"/>
          <w:sz w:val="24"/>
          <w:lang w:val="pt-BR"/>
        </w:rPr>
        <w:t xml:space="preserve"> </w:t>
      </w:r>
      <w:r w:rsidRPr="000F571C">
        <w:rPr>
          <w:sz w:val="24"/>
          <w:lang w:val="pt-BR"/>
        </w:rPr>
        <w:t>Chewings</w:t>
      </w:r>
      <w:r w:rsidRPr="000F571C">
        <w:rPr>
          <w:spacing w:val="-4"/>
          <w:sz w:val="24"/>
          <w:lang w:val="pt-BR"/>
        </w:rPr>
        <w:t xml:space="preserve"> </w:t>
      </w:r>
      <w:r w:rsidRPr="000F571C">
        <w:rPr>
          <w:sz w:val="24"/>
          <w:lang w:val="pt-BR"/>
        </w:rPr>
        <w:t>(Festuca</w:t>
      </w:r>
      <w:r w:rsidRPr="000F571C">
        <w:rPr>
          <w:spacing w:val="-4"/>
          <w:sz w:val="24"/>
          <w:lang w:val="pt-BR"/>
        </w:rPr>
        <w:t xml:space="preserve"> </w:t>
      </w:r>
      <w:r w:rsidRPr="000F571C">
        <w:rPr>
          <w:sz w:val="24"/>
          <w:lang w:val="pt-BR"/>
        </w:rPr>
        <w:t>rubra,</w:t>
      </w:r>
      <w:r w:rsidRPr="000F571C">
        <w:rPr>
          <w:spacing w:val="-4"/>
          <w:sz w:val="24"/>
          <w:lang w:val="pt-BR"/>
        </w:rPr>
        <w:t xml:space="preserve"> </w:t>
      </w:r>
      <w:r w:rsidRPr="000F571C">
        <w:rPr>
          <w:sz w:val="24"/>
          <w:lang w:val="pt-BR"/>
        </w:rPr>
        <w:t>var</w:t>
      </w:r>
      <w:r w:rsidRPr="000F571C">
        <w:rPr>
          <w:spacing w:val="-4"/>
          <w:sz w:val="24"/>
          <w:lang w:val="pt-BR"/>
        </w:rPr>
        <w:t xml:space="preserve"> </w:t>
      </w:r>
      <w:r w:rsidRPr="000F571C">
        <w:rPr>
          <w:spacing w:val="-2"/>
          <w:sz w:val="24"/>
          <w:lang w:val="pt-BR"/>
        </w:rPr>
        <w:t>commutata);</w:t>
      </w:r>
    </w:p>
    <w:p w14:paraId="61988378" w14:textId="77777777" w:rsidR="00B00B93" w:rsidRDefault="00053AF1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Fescue,</w:t>
      </w:r>
      <w:r>
        <w:rPr>
          <w:spacing w:val="-4"/>
          <w:sz w:val="24"/>
        </w:rPr>
        <w:t xml:space="preserve"> </w:t>
      </w:r>
      <w:r>
        <w:rPr>
          <w:sz w:val="24"/>
        </w:rPr>
        <w:t>Meadow</w:t>
      </w:r>
      <w:r>
        <w:rPr>
          <w:spacing w:val="-7"/>
          <w:sz w:val="24"/>
        </w:rPr>
        <w:t xml:space="preserve"> </w:t>
      </w:r>
      <w:r>
        <w:rPr>
          <w:sz w:val="24"/>
        </w:rPr>
        <w:t>(Festuca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elatior</w:t>
      </w:r>
      <w:proofErr w:type="gramStart"/>
      <w:r>
        <w:rPr>
          <w:spacing w:val="-2"/>
          <w:sz w:val="24"/>
        </w:rPr>
        <w:t>);</w:t>
      </w:r>
      <w:proofErr w:type="gramEnd"/>
    </w:p>
    <w:p w14:paraId="61988379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Lespedeza,</w:t>
      </w:r>
      <w:r>
        <w:rPr>
          <w:spacing w:val="-8"/>
          <w:sz w:val="24"/>
        </w:rPr>
        <w:t xml:space="preserve"> </w:t>
      </w:r>
      <w:r>
        <w:rPr>
          <w:sz w:val="24"/>
        </w:rPr>
        <w:t>Korean</w:t>
      </w:r>
      <w:r>
        <w:rPr>
          <w:spacing w:val="-8"/>
          <w:sz w:val="24"/>
        </w:rPr>
        <w:t xml:space="preserve"> </w:t>
      </w:r>
      <w:r>
        <w:rPr>
          <w:sz w:val="24"/>
        </w:rPr>
        <w:t>(Lespedeza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stipulacea</w:t>
      </w:r>
      <w:proofErr w:type="gramStart"/>
      <w:r>
        <w:rPr>
          <w:spacing w:val="-2"/>
          <w:sz w:val="24"/>
        </w:rPr>
        <w:t>);</w:t>
      </w:r>
      <w:proofErr w:type="gramEnd"/>
    </w:p>
    <w:p w14:paraId="6198837A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Lespedeza,</w:t>
      </w:r>
      <w:r>
        <w:rPr>
          <w:spacing w:val="-8"/>
          <w:sz w:val="24"/>
        </w:rPr>
        <w:t xml:space="preserve"> </w:t>
      </w:r>
      <w:r>
        <w:rPr>
          <w:sz w:val="24"/>
        </w:rPr>
        <w:t>Striate</w:t>
      </w:r>
      <w:r>
        <w:rPr>
          <w:spacing w:val="-7"/>
          <w:sz w:val="24"/>
        </w:rPr>
        <w:t xml:space="preserve"> </w:t>
      </w:r>
      <w:r>
        <w:rPr>
          <w:sz w:val="24"/>
        </w:rPr>
        <w:t>(Lespedeza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striata</w:t>
      </w:r>
      <w:proofErr w:type="gramStart"/>
      <w:r>
        <w:rPr>
          <w:spacing w:val="-2"/>
          <w:sz w:val="24"/>
        </w:rPr>
        <w:t>);</w:t>
      </w:r>
      <w:proofErr w:type="gramEnd"/>
    </w:p>
    <w:p w14:paraId="6198837B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Lovegrass,</w:t>
      </w:r>
      <w:r>
        <w:rPr>
          <w:spacing w:val="-6"/>
          <w:sz w:val="24"/>
        </w:rPr>
        <w:t xml:space="preserve"> </w:t>
      </w:r>
      <w:r>
        <w:rPr>
          <w:sz w:val="24"/>
        </w:rPr>
        <w:t>Sand</w:t>
      </w:r>
      <w:r>
        <w:rPr>
          <w:spacing w:val="-5"/>
          <w:sz w:val="24"/>
        </w:rPr>
        <w:t xml:space="preserve"> </w:t>
      </w:r>
      <w:r>
        <w:rPr>
          <w:sz w:val="24"/>
        </w:rPr>
        <w:t>(Eragrostis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trichodes</w:t>
      </w:r>
      <w:proofErr w:type="gramStart"/>
      <w:r>
        <w:rPr>
          <w:spacing w:val="-2"/>
          <w:sz w:val="24"/>
        </w:rPr>
        <w:t>);</w:t>
      </w:r>
      <w:proofErr w:type="gramEnd"/>
    </w:p>
    <w:p w14:paraId="6198837C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Lovegrass,</w:t>
      </w:r>
      <w:r>
        <w:rPr>
          <w:spacing w:val="-6"/>
          <w:sz w:val="24"/>
        </w:rPr>
        <w:t xml:space="preserve"> </w:t>
      </w:r>
      <w:r>
        <w:rPr>
          <w:sz w:val="24"/>
        </w:rPr>
        <w:t>Weeping</w:t>
      </w:r>
      <w:r>
        <w:rPr>
          <w:spacing w:val="-4"/>
          <w:sz w:val="24"/>
        </w:rPr>
        <w:t xml:space="preserve"> </w:t>
      </w:r>
      <w:r>
        <w:rPr>
          <w:sz w:val="24"/>
        </w:rPr>
        <w:t>(Eragrostis</w:t>
      </w:r>
      <w:r>
        <w:rPr>
          <w:spacing w:val="-2"/>
          <w:sz w:val="24"/>
        </w:rPr>
        <w:t xml:space="preserve"> curvula</w:t>
      </w:r>
      <w:proofErr w:type="gramStart"/>
      <w:r>
        <w:rPr>
          <w:spacing w:val="-2"/>
          <w:sz w:val="24"/>
        </w:rPr>
        <w:t>);</w:t>
      </w:r>
      <w:proofErr w:type="gramEnd"/>
    </w:p>
    <w:p w14:paraId="6198837D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Millet,</w:t>
      </w:r>
      <w:r>
        <w:rPr>
          <w:spacing w:val="-7"/>
          <w:sz w:val="24"/>
        </w:rPr>
        <w:t xml:space="preserve"> </w:t>
      </w:r>
      <w:r>
        <w:rPr>
          <w:sz w:val="24"/>
        </w:rPr>
        <w:t>Browntop</w:t>
      </w:r>
      <w:r>
        <w:rPr>
          <w:spacing w:val="-7"/>
          <w:sz w:val="24"/>
        </w:rPr>
        <w:t xml:space="preserve"> </w:t>
      </w:r>
      <w:r>
        <w:rPr>
          <w:sz w:val="24"/>
        </w:rPr>
        <w:t>(Panicum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ramosum</w:t>
      </w:r>
      <w:proofErr w:type="gramStart"/>
      <w:r>
        <w:rPr>
          <w:spacing w:val="-2"/>
          <w:sz w:val="24"/>
        </w:rPr>
        <w:t>);</w:t>
      </w:r>
      <w:proofErr w:type="gramEnd"/>
    </w:p>
    <w:p w14:paraId="6198837E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Millet,</w:t>
      </w:r>
      <w:r>
        <w:rPr>
          <w:spacing w:val="-7"/>
          <w:sz w:val="24"/>
        </w:rPr>
        <w:t xml:space="preserve"> </w:t>
      </w:r>
      <w:r>
        <w:rPr>
          <w:sz w:val="24"/>
        </w:rPr>
        <w:t>Foxtail</w:t>
      </w:r>
      <w:r>
        <w:rPr>
          <w:spacing w:val="-8"/>
          <w:sz w:val="24"/>
        </w:rPr>
        <w:t xml:space="preserve"> </w:t>
      </w:r>
      <w:r>
        <w:rPr>
          <w:sz w:val="24"/>
        </w:rPr>
        <w:t>(Setaria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italica</w:t>
      </w:r>
      <w:proofErr w:type="gramStart"/>
      <w:r>
        <w:rPr>
          <w:spacing w:val="-2"/>
          <w:sz w:val="24"/>
        </w:rPr>
        <w:t>);</w:t>
      </w:r>
      <w:proofErr w:type="gramEnd"/>
    </w:p>
    <w:p w14:paraId="6198837F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Millet,</w:t>
      </w:r>
      <w:r>
        <w:rPr>
          <w:spacing w:val="-8"/>
          <w:sz w:val="24"/>
        </w:rPr>
        <w:t xml:space="preserve"> </w:t>
      </w:r>
      <w:r>
        <w:rPr>
          <w:sz w:val="24"/>
        </w:rPr>
        <w:t>Japanese</w:t>
      </w:r>
      <w:r>
        <w:rPr>
          <w:spacing w:val="-8"/>
          <w:sz w:val="24"/>
        </w:rPr>
        <w:t xml:space="preserve"> </w:t>
      </w:r>
      <w:r>
        <w:rPr>
          <w:sz w:val="24"/>
        </w:rPr>
        <w:t>(Echinochloa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crusgalli</w:t>
      </w:r>
      <w:proofErr w:type="gramStart"/>
      <w:r>
        <w:rPr>
          <w:spacing w:val="-2"/>
          <w:sz w:val="24"/>
        </w:rPr>
        <w:t>);</w:t>
      </w:r>
      <w:proofErr w:type="gramEnd"/>
    </w:p>
    <w:p w14:paraId="61988380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Millet,</w:t>
      </w:r>
      <w:r>
        <w:rPr>
          <w:spacing w:val="-6"/>
          <w:sz w:val="24"/>
        </w:rPr>
        <w:t xml:space="preserve"> </w:t>
      </w:r>
      <w:r>
        <w:rPr>
          <w:sz w:val="24"/>
        </w:rPr>
        <w:t>Proso</w:t>
      </w:r>
      <w:r>
        <w:rPr>
          <w:spacing w:val="-6"/>
          <w:sz w:val="24"/>
        </w:rPr>
        <w:t xml:space="preserve"> </w:t>
      </w:r>
      <w:r>
        <w:rPr>
          <w:sz w:val="24"/>
        </w:rPr>
        <w:t>(Panicum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miliaceum</w:t>
      </w:r>
      <w:proofErr w:type="gramStart"/>
      <w:r>
        <w:rPr>
          <w:spacing w:val="-2"/>
          <w:sz w:val="24"/>
        </w:rPr>
        <w:t>);</w:t>
      </w:r>
      <w:proofErr w:type="gramEnd"/>
    </w:p>
    <w:p w14:paraId="61988381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Rape</w:t>
      </w:r>
      <w:r>
        <w:rPr>
          <w:spacing w:val="-7"/>
          <w:sz w:val="24"/>
        </w:rPr>
        <w:t xml:space="preserve"> </w:t>
      </w:r>
      <w:r>
        <w:rPr>
          <w:sz w:val="24"/>
        </w:rPr>
        <w:t>(Brassica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spp.</w:t>
      </w:r>
      <w:proofErr w:type="gramStart"/>
      <w:r>
        <w:rPr>
          <w:spacing w:val="-2"/>
          <w:sz w:val="24"/>
        </w:rPr>
        <w:t>);</w:t>
      </w:r>
      <w:proofErr w:type="gramEnd"/>
    </w:p>
    <w:p w14:paraId="61988382" w14:textId="77777777" w:rsidR="00B00B93" w:rsidRDefault="00053AF1">
      <w:pPr>
        <w:pStyle w:val="ListParagraph"/>
        <w:numPr>
          <w:ilvl w:val="1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(B.</w:t>
      </w:r>
      <w:r>
        <w:rPr>
          <w:spacing w:val="-5"/>
          <w:sz w:val="24"/>
        </w:rPr>
        <w:t xml:space="preserve"> </w:t>
      </w:r>
      <w:r>
        <w:rPr>
          <w:sz w:val="24"/>
        </w:rPr>
        <w:t>napus,</w:t>
      </w:r>
      <w:r>
        <w:rPr>
          <w:spacing w:val="-4"/>
          <w:sz w:val="24"/>
        </w:rPr>
        <w:t xml:space="preserve"> </w:t>
      </w:r>
      <w:r>
        <w:rPr>
          <w:sz w:val="24"/>
        </w:rPr>
        <w:t>var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</w:t>
      </w:r>
      <w:proofErr w:type="gramStart"/>
      <w:r>
        <w:rPr>
          <w:spacing w:val="-2"/>
          <w:sz w:val="24"/>
        </w:rPr>
        <w:t>);</w:t>
      </w:r>
      <w:proofErr w:type="gramEnd"/>
    </w:p>
    <w:p w14:paraId="61988383" w14:textId="77777777" w:rsidR="00B00B93" w:rsidRDefault="00053AF1">
      <w:pPr>
        <w:pStyle w:val="ListParagraph"/>
        <w:numPr>
          <w:ilvl w:val="1"/>
          <w:numId w:val="1"/>
        </w:numPr>
        <w:tabs>
          <w:tab w:val="left" w:pos="648"/>
        </w:tabs>
        <w:rPr>
          <w:sz w:val="24"/>
        </w:rPr>
      </w:pPr>
      <w:r>
        <w:rPr>
          <w:sz w:val="24"/>
        </w:rPr>
        <w:t>Turnip,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Bird</w:t>
      </w:r>
      <w:r>
        <w:rPr>
          <w:spacing w:val="-2"/>
          <w:sz w:val="24"/>
        </w:rPr>
        <w:t xml:space="preserve"> </w:t>
      </w:r>
      <w:r>
        <w:rPr>
          <w:sz w:val="24"/>
        </w:rPr>
        <w:t>(B.</w:t>
      </w:r>
      <w:r>
        <w:rPr>
          <w:spacing w:val="-2"/>
          <w:sz w:val="24"/>
        </w:rPr>
        <w:t xml:space="preserve"> campestris</w:t>
      </w:r>
      <w:proofErr w:type="gramStart"/>
      <w:r>
        <w:rPr>
          <w:spacing w:val="-2"/>
          <w:sz w:val="24"/>
        </w:rPr>
        <w:t>);</w:t>
      </w:r>
      <w:proofErr w:type="gramEnd"/>
    </w:p>
    <w:p w14:paraId="61988384" w14:textId="77777777" w:rsidR="00B00B93" w:rsidRDefault="00053AF1">
      <w:pPr>
        <w:pStyle w:val="ListParagraph"/>
        <w:numPr>
          <w:ilvl w:val="1"/>
          <w:numId w:val="1"/>
        </w:numPr>
        <w:tabs>
          <w:tab w:val="left" w:pos="632"/>
        </w:tabs>
        <w:spacing w:before="1"/>
        <w:ind w:left="632" w:hanging="344"/>
        <w:rPr>
          <w:sz w:val="24"/>
        </w:rPr>
      </w:pPr>
      <w:r>
        <w:rPr>
          <w:sz w:val="24"/>
        </w:rPr>
        <w:t>Turnip,</w:t>
      </w:r>
      <w:r>
        <w:rPr>
          <w:spacing w:val="-5"/>
          <w:sz w:val="24"/>
        </w:rPr>
        <w:t xml:space="preserve"> </w:t>
      </w:r>
      <w:r>
        <w:rPr>
          <w:sz w:val="24"/>
        </w:rPr>
        <w:t>Biennial</w:t>
      </w:r>
      <w:r>
        <w:rPr>
          <w:spacing w:val="-2"/>
          <w:sz w:val="24"/>
        </w:rPr>
        <w:t xml:space="preserve"> </w:t>
      </w:r>
      <w:r>
        <w:rPr>
          <w:sz w:val="24"/>
        </w:rPr>
        <w:t>(B.</w:t>
      </w:r>
      <w:r>
        <w:rPr>
          <w:spacing w:val="-5"/>
          <w:sz w:val="24"/>
        </w:rPr>
        <w:t xml:space="preserve"> </w:t>
      </w:r>
      <w:r>
        <w:rPr>
          <w:sz w:val="24"/>
        </w:rPr>
        <w:t>campestris,</w:t>
      </w:r>
      <w:r>
        <w:rPr>
          <w:spacing w:val="-3"/>
          <w:sz w:val="24"/>
        </w:rPr>
        <w:t xml:space="preserve"> </w:t>
      </w:r>
      <w:r>
        <w:rPr>
          <w:sz w:val="24"/>
        </w:rPr>
        <w:t>var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autumnalis</w:t>
      </w:r>
      <w:proofErr w:type="gramStart"/>
      <w:r>
        <w:rPr>
          <w:spacing w:val="-2"/>
          <w:sz w:val="24"/>
        </w:rPr>
        <w:t>);</w:t>
      </w:r>
      <w:proofErr w:type="gramEnd"/>
    </w:p>
    <w:p w14:paraId="61988385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Redtop</w:t>
      </w:r>
      <w:r>
        <w:rPr>
          <w:spacing w:val="-4"/>
          <w:sz w:val="24"/>
        </w:rPr>
        <w:t xml:space="preserve"> </w:t>
      </w:r>
      <w:r>
        <w:rPr>
          <w:sz w:val="24"/>
        </w:rPr>
        <w:t>(Agrostis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alba</w:t>
      </w:r>
      <w:proofErr w:type="gramStart"/>
      <w:r>
        <w:rPr>
          <w:spacing w:val="-2"/>
          <w:sz w:val="24"/>
        </w:rPr>
        <w:t>);</w:t>
      </w:r>
      <w:proofErr w:type="gramEnd"/>
    </w:p>
    <w:p w14:paraId="61988386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Sweetclover,</w:t>
      </w:r>
      <w:r>
        <w:rPr>
          <w:spacing w:val="-12"/>
          <w:sz w:val="24"/>
        </w:rPr>
        <w:t xml:space="preserve"> </w:t>
      </w:r>
      <w:r>
        <w:rPr>
          <w:sz w:val="24"/>
        </w:rPr>
        <w:t>White</w:t>
      </w:r>
      <w:r>
        <w:rPr>
          <w:spacing w:val="-7"/>
          <w:sz w:val="24"/>
        </w:rPr>
        <w:t xml:space="preserve"> </w:t>
      </w:r>
      <w:r>
        <w:rPr>
          <w:sz w:val="24"/>
        </w:rPr>
        <w:t>(Melilotus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alba</w:t>
      </w:r>
      <w:proofErr w:type="gramStart"/>
      <w:r>
        <w:rPr>
          <w:spacing w:val="-2"/>
          <w:sz w:val="24"/>
        </w:rPr>
        <w:t>);</w:t>
      </w:r>
      <w:proofErr w:type="gramEnd"/>
    </w:p>
    <w:p w14:paraId="61988387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Sweetclover,</w:t>
      </w:r>
      <w:r>
        <w:rPr>
          <w:spacing w:val="-8"/>
          <w:sz w:val="24"/>
        </w:rPr>
        <w:t xml:space="preserve"> </w:t>
      </w:r>
      <w:r>
        <w:rPr>
          <w:sz w:val="24"/>
        </w:rPr>
        <w:t>Yellow</w:t>
      </w:r>
      <w:r>
        <w:rPr>
          <w:spacing w:val="-11"/>
          <w:sz w:val="24"/>
        </w:rPr>
        <w:t xml:space="preserve"> </w:t>
      </w:r>
      <w:r>
        <w:rPr>
          <w:sz w:val="24"/>
        </w:rPr>
        <w:t>(Melilotus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officinalis</w:t>
      </w:r>
      <w:proofErr w:type="gramStart"/>
      <w:r>
        <w:rPr>
          <w:spacing w:val="-2"/>
          <w:sz w:val="24"/>
        </w:rPr>
        <w:t>);</w:t>
      </w:r>
      <w:proofErr w:type="gramEnd"/>
    </w:p>
    <w:p w14:paraId="61988388" w14:textId="77777777" w:rsidR="00B00B93" w:rsidRDefault="00053AF1">
      <w:pPr>
        <w:pStyle w:val="ListParagraph"/>
        <w:numPr>
          <w:ilvl w:val="0"/>
          <w:numId w:val="1"/>
        </w:numPr>
        <w:tabs>
          <w:tab w:val="left" w:pos="781"/>
        </w:tabs>
        <w:ind w:left="781" w:hanging="493"/>
        <w:rPr>
          <w:sz w:val="24"/>
        </w:rPr>
      </w:pPr>
      <w:r>
        <w:rPr>
          <w:sz w:val="24"/>
        </w:rPr>
        <w:t>Vetch,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7"/>
          <w:sz w:val="24"/>
        </w:rPr>
        <w:t xml:space="preserve"> </w:t>
      </w:r>
      <w:r>
        <w:rPr>
          <w:sz w:val="24"/>
        </w:rPr>
        <w:t>(Vicia</w:t>
      </w:r>
      <w:r>
        <w:rPr>
          <w:spacing w:val="-5"/>
          <w:sz w:val="24"/>
        </w:rPr>
        <w:t xml:space="preserve"> </w:t>
      </w:r>
      <w:r>
        <w:rPr>
          <w:sz w:val="24"/>
        </w:rPr>
        <w:t>sativa);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1988389" w14:textId="77777777" w:rsidR="00B00B93" w:rsidRDefault="00053AF1">
      <w:pPr>
        <w:pStyle w:val="ListParagraph"/>
        <w:numPr>
          <w:ilvl w:val="0"/>
          <w:numId w:val="1"/>
        </w:numPr>
        <w:tabs>
          <w:tab w:val="left" w:pos="802"/>
        </w:tabs>
        <w:ind w:left="802" w:hanging="514"/>
        <w:rPr>
          <w:sz w:val="24"/>
        </w:rPr>
      </w:pPr>
      <w:r>
        <w:rPr>
          <w:sz w:val="24"/>
        </w:rPr>
        <w:t>Vetch,</w:t>
      </w:r>
      <w:r>
        <w:rPr>
          <w:spacing w:val="13"/>
          <w:sz w:val="24"/>
        </w:rPr>
        <w:t xml:space="preserve"> </w:t>
      </w:r>
      <w:r>
        <w:rPr>
          <w:sz w:val="24"/>
        </w:rPr>
        <w:t>Hairy</w:t>
      </w:r>
      <w:r>
        <w:rPr>
          <w:spacing w:val="9"/>
          <w:sz w:val="24"/>
        </w:rPr>
        <w:t xml:space="preserve"> </w:t>
      </w:r>
      <w:r>
        <w:rPr>
          <w:sz w:val="24"/>
        </w:rPr>
        <w:t>(Vicia</w:t>
      </w:r>
      <w:r>
        <w:rPr>
          <w:spacing w:val="13"/>
          <w:sz w:val="24"/>
        </w:rPr>
        <w:t xml:space="preserve"> </w:t>
      </w:r>
      <w:r>
        <w:rPr>
          <w:sz w:val="24"/>
        </w:rPr>
        <w:t>villous).</w:t>
      </w:r>
      <w:r>
        <w:rPr>
          <w:spacing w:val="11"/>
          <w:sz w:val="24"/>
        </w:rPr>
        <w:t xml:space="preserve"> </w:t>
      </w:r>
      <w:r>
        <w:rPr>
          <w:sz w:val="24"/>
        </w:rPr>
        <w:t>(20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3330;</w:t>
      </w:r>
      <w:r>
        <w:rPr>
          <w:spacing w:val="9"/>
          <w:sz w:val="24"/>
        </w:rPr>
        <w:t xml:space="preserve"> </w:t>
      </w:r>
      <w:r>
        <w:rPr>
          <w:sz w:val="24"/>
        </w:rPr>
        <w:t>eff.</w:t>
      </w:r>
      <w:r>
        <w:rPr>
          <w:spacing w:val="9"/>
          <w:sz w:val="24"/>
        </w:rPr>
        <w:t xml:space="preserve"> </w:t>
      </w:r>
      <w:r>
        <w:rPr>
          <w:sz w:val="24"/>
        </w:rPr>
        <w:t>8-24-1994;</w:t>
      </w:r>
      <w:r>
        <w:rPr>
          <w:spacing w:val="9"/>
          <w:sz w:val="24"/>
        </w:rPr>
        <w:t xml:space="preserve"> </w:t>
      </w:r>
      <w:r>
        <w:rPr>
          <w:sz w:val="24"/>
        </w:rPr>
        <w:t>47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102,</w:t>
      </w:r>
      <w:r>
        <w:rPr>
          <w:spacing w:val="9"/>
          <w:sz w:val="24"/>
        </w:rPr>
        <w:t xml:space="preserve"> </w:t>
      </w:r>
      <w:r>
        <w:rPr>
          <w:sz w:val="24"/>
        </w:rPr>
        <w:t>702;</w:t>
      </w:r>
      <w:r>
        <w:rPr>
          <w:spacing w:val="8"/>
          <w:sz w:val="24"/>
        </w:rPr>
        <w:t xml:space="preserve"> </w:t>
      </w:r>
      <w:r>
        <w:rPr>
          <w:sz w:val="24"/>
        </w:rPr>
        <w:t>eff.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11-</w:t>
      </w:r>
    </w:p>
    <w:p w14:paraId="6198838A" w14:textId="77777777" w:rsidR="00B00B93" w:rsidRDefault="00053AF1">
      <w:pPr>
        <w:pStyle w:val="BodyText"/>
        <w:ind w:left="0" w:firstLine="0"/>
      </w:pPr>
      <w:r>
        <w:rPr>
          <w:spacing w:val="-5"/>
        </w:rPr>
        <w:t>18-</w:t>
      </w:r>
      <w:r>
        <w:rPr>
          <w:spacing w:val="-2"/>
        </w:rPr>
        <w:t>2020.)</w:t>
      </w:r>
    </w:p>
    <w:sectPr w:rsidR="00B00B93">
      <w:footerReference w:type="default" r:id="rId7"/>
      <w:type w:val="continuous"/>
      <w:pgSz w:w="12240" w:h="15840"/>
      <w:pgMar w:top="1000" w:right="720" w:bottom="900" w:left="108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A191" w14:textId="77777777" w:rsidR="00053AF1" w:rsidRDefault="00053AF1">
      <w:r>
        <w:separator/>
      </w:r>
    </w:p>
  </w:endnote>
  <w:endnote w:type="continuationSeparator" w:id="0">
    <w:p w14:paraId="17831024" w14:textId="77777777" w:rsidR="00053AF1" w:rsidRDefault="0005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838B" w14:textId="1E31B5F0" w:rsidR="00B00B93" w:rsidRDefault="00B00B93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47FD" w14:textId="77777777" w:rsidR="00053AF1" w:rsidRDefault="00053AF1">
      <w:r>
        <w:separator/>
      </w:r>
    </w:p>
  </w:footnote>
  <w:footnote w:type="continuationSeparator" w:id="0">
    <w:p w14:paraId="5D4F38FD" w14:textId="77777777" w:rsidR="00053AF1" w:rsidRDefault="0005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ED3"/>
    <w:multiLevelType w:val="hybridMultilevel"/>
    <w:tmpl w:val="3A7C1ABE"/>
    <w:lvl w:ilvl="0" w:tplc="30626A9C">
      <w:start w:val="1"/>
      <w:numFmt w:val="decimal"/>
      <w:lvlText w:val="(%1)"/>
      <w:lvlJc w:val="left"/>
      <w:pPr>
        <w:ind w:left="6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A88D7DC">
      <w:start w:val="1"/>
      <w:numFmt w:val="lowerLetter"/>
      <w:lvlText w:val="(%2)"/>
      <w:lvlJc w:val="left"/>
      <w:pPr>
        <w:ind w:left="6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F5C7EE2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3C723FC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73CCE66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BAC0CFBC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E6527EF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1982F3C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1E0E64C0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 w16cid:durableId="13029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B93"/>
    <w:rsid w:val="00053AF1"/>
    <w:rsid w:val="000F571C"/>
    <w:rsid w:val="00B00B93"/>
    <w:rsid w:val="00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88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1" w:hanging="4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4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5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7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7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F18BC-8528-42C3-8E2E-8D49364E0787}"/>
</file>

<file path=customXml/itemProps2.xml><?xml version="1.0" encoding="utf-8"?>
<ds:datastoreItem xmlns:ds="http://schemas.openxmlformats.org/officeDocument/2006/customXml" ds:itemID="{45EEE188-A57C-49D7-B785-830ECBF731CF}"/>
</file>

<file path=customXml/itemProps3.xml><?xml version="1.0" encoding="utf-8"?>
<ds:datastoreItem xmlns:ds="http://schemas.openxmlformats.org/officeDocument/2006/customXml" ds:itemID="{798836F7-CAB6-49D8-A4B1-61D9907AA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1303</Characters>
  <Application>Microsoft Office Word</Application>
  <DocSecurity>0</DocSecurity>
  <Lines>23</Lines>
  <Paragraphs>17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2026-04-07T21:26:00Z</dcterms:created>
  <dcterms:modified xsi:type="dcterms:W3CDTF">2026-04-07T21:26:00Z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