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4995" w14:textId="77777777" w:rsidR="00391D1D" w:rsidRDefault="00000000">
      <w:pPr>
        <w:pStyle w:val="Heading1"/>
      </w:pPr>
      <w:r>
        <w:t>12</w:t>
      </w:r>
      <w:r>
        <w:rPr>
          <w:spacing w:val="-4"/>
        </w:rPr>
        <w:t xml:space="preserve"> </w:t>
      </w:r>
      <w:r>
        <w:t>KAR</w:t>
      </w:r>
      <w:r>
        <w:rPr>
          <w:spacing w:val="-2"/>
        </w:rPr>
        <w:t xml:space="preserve"> </w:t>
      </w:r>
      <w:r>
        <w:t>1:150.</w:t>
      </w:r>
      <w:r>
        <w:rPr>
          <w:spacing w:val="-1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t xml:space="preserve">sale </w:t>
      </w:r>
      <w:r>
        <w:rPr>
          <w:spacing w:val="-2"/>
        </w:rPr>
        <w:t>orders.</w:t>
      </w:r>
    </w:p>
    <w:p w14:paraId="64FE4996" w14:textId="77777777" w:rsidR="00391D1D" w:rsidRDefault="00391D1D">
      <w:pPr>
        <w:pStyle w:val="BodyText"/>
        <w:spacing w:before="1"/>
        <w:rPr>
          <w:b/>
        </w:rPr>
      </w:pPr>
    </w:p>
    <w:p w14:paraId="64FE4997" w14:textId="77777777" w:rsidR="00391D1D" w:rsidRDefault="00000000">
      <w:pPr>
        <w:pStyle w:val="BodyText"/>
        <w:ind w:left="288"/>
      </w:pPr>
      <w:r>
        <w:t>RELATES</w:t>
      </w:r>
      <w:r>
        <w:rPr>
          <w:spacing w:val="61"/>
        </w:rPr>
        <w:t xml:space="preserve"> </w:t>
      </w:r>
      <w:r>
        <w:t>TO:</w:t>
      </w:r>
      <w:r>
        <w:rPr>
          <w:spacing w:val="64"/>
        </w:rPr>
        <w:t xml:space="preserve"> </w:t>
      </w:r>
      <w:r>
        <w:t>KRS</w:t>
      </w:r>
      <w:r>
        <w:rPr>
          <w:spacing w:val="65"/>
        </w:rPr>
        <w:t xml:space="preserve"> </w:t>
      </w:r>
      <w:r>
        <w:t>250.021,</w:t>
      </w:r>
      <w:r>
        <w:rPr>
          <w:spacing w:val="64"/>
        </w:rPr>
        <w:t xml:space="preserve"> </w:t>
      </w:r>
      <w:r>
        <w:t>250.031,</w:t>
      </w:r>
      <w:r>
        <w:rPr>
          <w:spacing w:val="64"/>
        </w:rPr>
        <w:t xml:space="preserve"> </w:t>
      </w:r>
      <w:r>
        <w:t>250.041,</w:t>
      </w:r>
      <w:r>
        <w:rPr>
          <w:spacing w:val="64"/>
        </w:rPr>
        <w:t xml:space="preserve"> </w:t>
      </w:r>
      <w:r>
        <w:t>250.051,</w:t>
      </w:r>
      <w:r>
        <w:rPr>
          <w:spacing w:val="64"/>
        </w:rPr>
        <w:t xml:space="preserve"> </w:t>
      </w:r>
      <w:r>
        <w:t>250.061,</w:t>
      </w:r>
      <w:r>
        <w:rPr>
          <w:spacing w:val="64"/>
        </w:rPr>
        <w:t xml:space="preserve"> </w:t>
      </w:r>
      <w:r>
        <w:t>250.071,</w:t>
      </w:r>
      <w:r>
        <w:rPr>
          <w:spacing w:val="64"/>
        </w:rPr>
        <w:t xml:space="preserve"> </w:t>
      </w:r>
      <w:r>
        <w:rPr>
          <w:spacing w:val="-2"/>
        </w:rPr>
        <w:t>250.081,</w:t>
      </w:r>
    </w:p>
    <w:p w14:paraId="64FE4998" w14:textId="77777777" w:rsidR="00391D1D" w:rsidRDefault="00000000">
      <w:pPr>
        <w:pStyle w:val="BodyText"/>
      </w:pPr>
      <w:r>
        <w:t>250.091,</w:t>
      </w:r>
      <w:r>
        <w:rPr>
          <w:spacing w:val="-13"/>
        </w:rPr>
        <w:t xml:space="preserve"> </w:t>
      </w:r>
      <w:r>
        <w:t>250.101,</w:t>
      </w:r>
      <w:r>
        <w:rPr>
          <w:spacing w:val="-14"/>
        </w:rPr>
        <w:t xml:space="preserve"> </w:t>
      </w:r>
      <w:r>
        <w:rPr>
          <w:spacing w:val="-2"/>
        </w:rPr>
        <w:t>250.111</w:t>
      </w:r>
    </w:p>
    <w:p w14:paraId="64FE4999" w14:textId="77777777" w:rsidR="00391D1D" w:rsidRDefault="00000000">
      <w:pPr>
        <w:pStyle w:val="BodyText"/>
        <w:ind w:left="288"/>
        <w:jc w:val="both"/>
      </w:pPr>
      <w:r>
        <w:t>STATUTORY</w:t>
      </w:r>
      <w:r>
        <w:rPr>
          <w:spacing w:val="-7"/>
        </w:rPr>
        <w:t xml:space="preserve"> </w:t>
      </w:r>
      <w:r>
        <w:t>AUTHORITY:</w:t>
      </w:r>
      <w:r>
        <w:rPr>
          <w:spacing w:val="-4"/>
        </w:rPr>
        <w:t xml:space="preserve"> </w:t>
      </w:r>
      <w:r>
        <w:t>KRS</w:t>
      </w:r>
      <w:r>
        <w:rPr>
          <w:spacing w:val="-4"/>
        </w:rPr>
        <w:t xml:space="preserve"> </w:t>
      </w:r>
      <w:r>
        <w:rPr>
          <w:spacing w:val="-2"/>
        </w:rPr>
        <w:t>250.081</w:t>
      </w:r>
    </w:p>
    <w:p w14:paraId="64FE499A" w14:textId="77777777" w:rsidR="00391D1D" w:rsidRDefault="00000000">
      <w:pPr>
        <w:pStyle w:val="BodyText"/>
        <w:ind w:right="357" w:firstLine="288"/>
        <w:jc w:val="both"/>
      </w:pPr>
      <w:r>
        <w:t>NECESSITY, FUNCTION, AND CONFORMITY: KRS 250.081(2)(d) authorizes the director to issue and enforce a stop sale order for seed in violation of KRS 250.021 to 250.111 or 12 KAR Chapter 1. This administrative regulation establishes procedures to obtain the release of</w:t>
      </w:r>
      <w:r>
        <w:rPr>
          <w:spacing w:val="40"/>
        </w:rPr>
        <w:t xml:space="preserve"> </w:t>
      </w:r>
      <w:r>
        <w:t>a stop sale order.</w:t>
      </w:r>
    </w:p>
    <w:p w14:paraId="64FE499B" w14:textId="77777777" w:rsidR="00391D1D" w:rsidRDefault="00391D1D">
      <w:pPr>
        <w:pStyle w:val="BodyText"/>
      </w:pPr>
    </w:p>
    <w:p w14:paraId="64FE499C" w14:textId="77777777" w:rsidR="00391D1D" w:rsidRDefault="00000000">
      <w:pPr>
        <w:pStyle w:val="BodyText"/>
        <w:ind w:left="288"/>
      </w:pPr>
      <w:r>
        <w:t>Section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stop</w:t>
      </w:r>
      <w:r>
        <w:rPr>
          <w:spacing w:val="-2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released</w:t>
      </w:r>
      <w:r>
        <w:rPr>
          <w:spacing w:val="-5"/>
        </w:rPr>
        <w:t xml:space="preserve"> if:</w:t>
      </w:r>
    </w:p>
    <w:p w14:paraId="64FE499D" w14:textId="77777777" w:rsidR="00391D1D" w:rsidRDefault="00000000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deficiencies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stop</w:t>
      </w:r>
      <w:r>
        <w:rPr>
          <w:spacing w:val="-2"/>
          <w:sz w:val="24"/>
        </w:rPr>
        <w:t xml:space="preserve"> </w:t>
      </w:r>
      <w:r>
        <w:rPr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corrected;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4FE499E" w14:textId="77777777" w:rsidR="00391D1D" w:rsidRDefault="00000000">
      <w:pPr>
        <w:pStyle w:val="ListParagraph"/>
        <w:numPr>
          <w:ilvl w:val="0"/>
          <w:numId w:val="1"/>
        </w:numPr>
        <w:tabs>
          <w:tab w:val="left" w:pos="647"/>
        </w:tabs>
        <w:ind w:left="647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stop</w:t>
      </w:r>
      <w:r>
        <w:rPr>
          <w:spacing w:val="-2"/>
          <w:sz w:val="24"/>
        </w:rPr>
        <w:t xml:space="preserve"> </w:t>
      </w:r>
      <w:r>
        <w:rPr>
          <w:sz w:val="24"/>
        </w:rPr>
        <w:t>sale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makes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request:</w:t>
      </w:r>
    </w:p>
    <w:p w14:paraId="64FE499F" w14:textId="77777777" w:rsidR="00391D1D" w:rsidRDefault="00000000">
      <w:pPr>
        <w:pStyle w:val="ListParagraph"/>
        <w:numPr>
          <w:ilvl w:val="1"/>
          <w:numId w:val="1"/>
        </w:numPr>
        <w:tabs>
          <w:tab w:val="left" w:pos="648"/>
        </w:tabs>
        <w:ind w:hanging="360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writing;</w:t>
      </w:r>
      <w:r>
        <w:rPr>
          <w:spacing w:val="-5"/>
          <w:sz w:val="24"/>
        </w:rPr>
        <w:t xml:space="preserve"> or</w:t>
      </w:r>
    </w:p>
    <w:p w14:paraId="64FE49A0" w14:textId="77777777" w:rsidR="00391D1D" w:rsidRDefault="00000000">
      <w:pPr>
        <w:pStyle w:val="ListParagraph"/>
        <w:numPr>
          <w:ilvl w:val="1"/>
          <w:numId w:val="1"/>
        </w:numPr>
        <w:tabs>
          <w:tab w:val="left" w:pos="676"/>
        </w:tabs>
        <w:ind w:left="0" w:right="357" w:firstLine="288"/>
        <w:rPr>
          <w:sz w:val="24"/>
        </w:rPr>
      </w:pPr>
      <w:r>
        <w:rPr>
          <w:sz w:val="24"/>
        </w:rPr>
        <w:t>By</w:t>
      </w:r>
      <w:r>
        <w:rPr>
          <w:spacing w:val="27"/>
          <w:sz w:val="24"/>
        </w:rPr>
        <w:t xml:space="preserve"> </w:t>
      </w:r>
      <w:r>
        <w:rPr>
          <w:sz w:val="24"/>
        </w:rPr>
        <w:t>phone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follows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it</w:t>
      </w:r>
      <w:r>
        <w:rPr>
          <w:spacing w:val="31"/>
          <w:sz w:val="24"/>
        </w:rPr>
        <w:t xml:space="preserve"> </w:t>
      </w:r>
      <w:r>
        <w:rPr>
          <w:sz w:val="24"/>
        </w:rPr>
        <w:t>with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written</w:t>
      </w:r>
      <w:r>
        <w:rPr>
          <w:spacing w:val="27"/>
          <w:sz w:val="24"/>
        </w:rPr>
        <w:t xml:space="preserve"> </w:t>
      </w:r>
      <w:r>
        <w:rPr>
          <w:sz w:val="24"/>
        </w:rPr>
        <w:t>request.</w:t>
      </w:r>
      <w:r>
        <w:rPr>
          <w:spacing w:val="27"/>
          <w:sz w:val="24"/>
        </w:rPr>
        <w:t xml:space="preserve"> </w:t>
      </w:r>
      <w:r>
        <w:rPr>
          <w:sz w:val="24"/>
        </w:rPr>
        <w:t>(20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Ky.R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3328;</w:t>
      </w:r>
      <w:r>
        <w:rPr>
          <w:spacing w:val="27"/>
          <w:sz w:val="24"/>
        </w:rPr>
        <w:t xml:space="preserve"> </w:t>
      </w:r>
      <w:r>
        <w:rPr>
          <w:sz w:val="24"/>
        </w:rPr>
        <w:t>eff.</w:t>
      </w:r>
      <w:r>
        <w:rPr>
          <w:spacing w:val="27"/>
          <w:sz w:val="24"/>
        </w:rPr>
        <w:t xml:space="preserve"> </w:t>
      </w:r>
      <w:r>
        <w:rPr>
          <w:sz w:val="24"/>
        </w:rPr>
        <w:t>8-24-94;</w:t>
      </w:r>
      <w:r>
        <w:rPr>
          <w:spacing w:val="27"/>
          <w:sz w:val="24"/>
        </w:rPr>
        <w:t xml:space="preserve"> </w:t>
      </w:r>
      <w:r>
        <w:rPr>
          <w:sz w:val="24"/>
        </w:rPr>
        <w:t>40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Ky.R</w:t>
      </w:r>
      <w:proofErr w:type="spellEnd"/>
      <w:r>
        <w:rPr>
          <w:sz w:val="24"/>
        </w:rPr>
        <w:t>. 103; 772; eff. 10-9-2013.)</w:t>
      </w:r>
    </w:p>
    <w:sectPr w:rsidR="00391D1D">
      <w:footerReference w:type="default" r:id="rId7"/>
      <w:type w:val="continuous"/>
      <w:pgSz w:w="12240" w:h="15840"/>
      <w:pgMar w:top="1000" w:right="720" w:bottom="900" w:left="1080" w:header="0" w:footer="7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5261" w14:textId="77777777" w:rsidR="00372B9C" w:rsidRDefault="00372B9C">
      <w:r>
        <w:separator/>
      </w:r>
    </w:p>
  </w:endnote>
  <w:endnote w:type="continuationSeparator" w:id="0">
    <w:p w14:paraId="242794C9" w14:textId="77777777" w:rsidR="00372B9C" w:rsidRDefault="0037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49A1" w14:textId="313EF6B9" w:rsidR="00391D1D" w:rsidRDefault="00391D1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9ED1" w14:textId="77777777" w:rsidR="00372B9C" w:rsidRDefault="00372B9C">
      <w:r>
        <w:separator/>
      </w:r>
    </w:p>
  </w:footnote>
  <w:footnote w:type="continuationSeparator" w:id="0">
    <w:p w14:paraId="38130963" w14:textId="77777777" w:rsidR="00372B9C" w:rsidRDefault="0037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326"/>
    <w:multiLevelType w:val="hybridMultilevel"/>
    <w:tmpl w:val="0B6EDD38"/>
    <w:lvl w:ilvl="0" w:tplc="61464D1A">
      <w:start w:val="1"/>
      <w:numFmt w:val="decimal"/>
      <w:lvlText w:val="(%1)"/>
      <w:lvlJc w:val="left"/>
      <w:pPr>
        <w:ind w:left="6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32AC70C">
      <w:start w:val="1"/>
      <w:numFmt w:val="lowerLetter"/>
      <w:lvlText w:val="(%2)"/>
      <w:lvlJc w:val="left"/>
      <w:pPr>
        <w:ind w:left="64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AF68CCF0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A6048B52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4" w:tplc="46406380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9C4ECD4C">
      <w:numFmt w:val="bullet"/>
      <w:lvlText w:val="•"/>
      <w:lvlJc w:val="left"/>
      <w:pPr>
        <w:ind w:left="5540" w:hanging="361"/>
      </w:pPr>
      <w:rPr>
        <w:rFonts w:hint="default"/>
        <w:lang w:val="en-US" w:eastAsia="en-US" w:bidi="ar-SA"/>
      </w:rPr>
    </w:lvl>
    <w:lvl w:ilvl="6" w:tplc="96B2C046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DCF894EE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ar-SA"/>
      </w:rPr>
    </w:lvl>
    <w:lvl w:ilvl="8" w:tplc="1CEAA428">
      <w:numFmt w:val="bullet"/>
      <w:lvlText w:val="•"/>
      <w:lvlJc w:val="left"/>
      <w:pPr>
        <w:ind w:left="8480" w:hanging="361"/>
      </w:pPr>
      <w:rPr>
        <w:rFonts w:hint="default"/>
        <w:lang w:val="en-US" w:eastAsia="en-US" w:bidi="ar-SA"/>
      </w:rPr>
    </w:lvl>
  </w:abstractNum>
  <w:num w:numId="1" w16cid:durableId="149267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D1D"/>
    <w:rsid w:val="00372B9C"/>
    <w:rsid w:val="00391D1D"/>
    <w:rsid w:val="00407265"/>
    <w:rsid w:val="00614F68"/>
    <w:rsid w:val="00C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E4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7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2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072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26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79F0E-DA50-4410-8710-9F696BF0DEDD}"/>
</file>

<file path=customXml/itemProps2.xml><?xml version="1.0" encoding="utf-8"?>
<ds:datastoreItem xmlns:ds="http://schemas.openxmlformats.org/officeDocument/2006/customXml" ds:itemID="{FF4894B8-AE73-4FCF-93B3-1301521816CA}"/>
</file>

<file path=customXml/itemProps3.xml><?xml version="1.0" encoding="utf-8"?>
<ds:datastoreItem xmlns:ds="http://schemas.openxmlformats.org/officeDocument/2006/customXml" ds:itemID="{75089765-8CC8-4CB4-945B-B61B5E7897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644</Characters>
  <Application>Microsoft Office Word</Application>
  <DocSecurity>0</DocSecurity>
  <Lines>11</Lines>
  <Paragraphs>8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2026-04-07T21:27:00Z</dcterms:created>
  <dcterms:modified xsi:type="dcterms:W3CDTF">2026-04-07T21:27:00Z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