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9F34" w14:textId="77777777" w:rsidR="004244CC" w:rsidRDefault="004D1258">
      <w:pPr>
        <w:pStyle w:val="Heading1"/>
      </w:pPr>
      <w:proofErr w:type="gramStart"/>
      <w:r>
        <w:t>250.101</w:t>
      </w:r>
      <w:r>
        <w:rPr>
          <w:spacing w:val="25"/>
        </w:rPr>
        <w:t xml:space="preserve">  </w:t>
      </w:r>
      <w:r>
        <w:t>Immunity</w:t>
      </w:r>
      <w:proofErr w:type="gramEnd"/>
      <w:r>
        <w:rPr>
          <w:spacing w:val="-1"/>
        </w:rPr>
        <w:t xml:space="preserve"> </w:t>
      </w:r>
      <w:r>
        <w:t>of experiment</w:t>
      </w:r>
      <w:r>
        <w:rPr>
          <w:spacing w:val="-2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certifying</w:t>
      </w:r>
      <w:r>
        <w:rPr>
          <w:spacing w:val="-1"/>
        </w:rPr>
        <w:t xml:space="preserve"> </w:t>
      </w:r>
      <w:r>
        <w:rPr>
          <w:spacing w:val="-2"/>
        </w:rPr>
        <w:t>agencies.</w:t>
      </w:r>
    </w:p>
    <w:p w14:paraId="27179F35" w14:textId="77777777" w:rsidR="004244CC" w:rsidRDefault="004D1258">
      <w:pPr>
        <w:pStyle w:val="Heading2"/>
        <w:spacing w:line="247" w:lineRule="auto"/>
      </w:pPr>
      <w:r>
        <w:t>The experiment station shall not be financially</w:t>
      </w:r>
      <w:r>
        <w:rPr>
          <w:spacing w:val="-2"/>
        </w:rPr>
        <w:t xml:space="preserve"> </w:t>
      </w:r>
      <w:r>
        <w:t>responsible for any</w:t>
      </w:r>
      <w:r>
        <w:rPr>
          <w:spacing w:val="-2"/>
        </w:rPr>
        <w:t xml:space="preserve"> </w:t>
      </w:r>
      <w:r>
        <w:t xml:space="preserve">debts incurred </w:t>
      </w:r>
      <w:proofErr w:type="gramStart"/>
      <w:r>
        <w:t>by,</w:t>
      </w:r>
      <w:proofErr w:type="gramEnd"/>
      <w:r>
        <w:t xml:space="preserve"> any damages inflicted by, or any contracts broken by certifying agencies conducting certification work.</w:t>
      </w:r>
    </w:p>
    <w:p w14:paraId="27179F36" w14:textId="77777777" w:rsidR="004244CC" w:rsidRDefault="004D1258">
      <w:pPr>
        <w:spacing w:before="60"/>
        <w:ind w:left="1440"/>
        <w:jc w:val="both"/>
        <w:rPr>
          <w:sz w:val="20"/>
        </w:rPr>
      </w:pPr>
      <w:r>
        <w:rPr>
          <w:b/>
          <w:sz w:val="20"/>
        </w:rPr>
        <w:t>Effective: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April</w:t>
      </w:r>
      <w:r>
        <w:rPr>
          <w:spacing w:val="-6"/>
          <w:sz w:val="20"/>
        </w:rPr>
        <w:t xml:space="preserve"> </w:t>
      </w:r>
      <w:r>
        <w:rPr>
          <w:sz w:val="20"/>
        </w:rPr>
        <w:t>8,</w:t>
      </w:r>
      <w:r>
        <w:rPr>
          <w:spacing w:val="-4"/>
          <w:sz w:val="20"/>
        </w:rPr>
        <w:t xml:space="preserve"> 1994</w:t>
      </w:r>
    </w:p>
    <w:p w14:paraId="27179F37" w14:textId="77777777" w:rsidR="004244CC" w:rsidRDefault="004D1258">
      <w:pPr>
        <w:pStyle w:val="BodyText"/>
        <w:ind w:firstLine="0"/>
      </w:pPr>
      <w:r>
        <w:rPr>
          <w:b/>
        </w:rPr>
        <w:t>History:</w:t>
      </w:r>
      <w:r>
        <w:rPr>
          <w:b/>
          <w:spacing w:val="34"/>
        </w:rPr>
        <w:t xml:space="preserve">  </w:t>
      </w:r>
      <w:r>
        <w:t>Created</w:t>
      </w:r>
      <w:r>
        <w:rPr>
          <w:spacing w:val="-3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Ky.</w:t>
      </w:r>
      <w:r>
        <w:rPr>
          <w:spacing w:val="-4"/>
        </w:rPr>
        <w:t xml:space="preserve"> </w:t>
      </w:r>
      <w:r>
        <w:t>Acts</w:t>
      </w:r>
      <w:r>
        <w:rPr>
          <w:spacing w:val="-5"/>
        </w:rPr>
        <w:t xml:space="preserve"> </w:t>
      </w:r>
      <w:proofErr w:type="spellStart"/>
      <w:r>
        <w:t>ch.</w:t>
      </w:r>
      <w:proofErr w:type="spellEnd"/>
      <w:r>
        <w:rPr>
          <w:spacing w:val="-3"/>
        </w:rPr>
        <w:t xml:space="preserve"> </w:t>
      </w:r>
      <w:r>
        <w:t>370,</w:t>
      </w:r>
      <w:r>
        <w:rPr>
          <w:spacing w:val="-1"/>
        </w:rPr>
        <w:t xml:space="preserve"> </w:t>
      </w:r>
      <w:r>
        <w:t>sec.</w:t>
      </w:r>
      <w:r>
        <w:rPr>
          <w:spacing w:val="-3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rPr>
          <w:spacing w:val="-2"/>
        </w:rPr>
        <w:t>1994.</w:t>
      </w:r>
    </w:p>
    <w:p w14:paraId="27179F38" w14:textId="77777777" w:rsidR="004244CC" w:rsidRDefault="004D1258">
      <w:pPr>
        <w:pStyle w:val="BodyText"/>
        <w:spacing w:line="249" w:lineRule="auto"/>
        <w:ind w:left="1800" w:right="359"/>
      </w:pPr>
      <w:r>
        <w:rPr>
          <w:b/>
        </w:rPr>
        <w:t xml:space="preserve">Legislative Research Commission Note </w:t>
      </w:r>
      <w:r>
        <w:t>(4/8/94).</w:t>
      </w:r>
      <w:r>
        <w:rPr>
          <w:spacing w:val="40"/>
        </w:rPr>
        <w:t xml:space="preserve"> </w:t>
      </w:r>
      <w:r>
        <w:t xml:space="preserve">Although the section of 1994 Ky. Acts </w:t>
      </w:r>
      <w:proofErr w:type="spellStart"/>
      <w:r>
        <w:t>ch.</w:t>
      </w:r>
      <w:proofErr w:type="spellEnd"/>
      <w:r>
        <w:t xml:space="preserve"> 370 creating this statute directed its placement in KRS Chapter 350, it is clear from the subject matter of this statute and the structure of </w:t>
      </w:r>
      <w:proofErr w:type="spellStart"/>
      <w:r>
        <w:t>ch.</w:t>
      </w:r>
      <w:proofErr w:type="spellEnd"/>
      <w:r>
        <w:t xml:space="preserve"> 370 that placement in KRS Chapter 250 was intended, and this has been done in codification pursuant to KRS 7.136(1)(h).</w:t>
      </w:r>
    </w:p>
    <w:sectPr w:rsidR="004244CC">
      <w:type w:val="continuous"/>
      <w:pgSz w:w="12240" w:h="15840"/>
      <w:pgMar w:top="138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F0EE" w14:textId="77777777" w:rsidR="004D1258" w:rsidRDefault="004D1258" w:rsidP="00DC51B2">
      <w:r>
        <w:separator/>
      </w:r>
    </w:p>
  </w:endnote>
  <w:endnote w:type="continuationSeparator" w:id="0">
    <w:p w14:paraId="125DD975" w14:textId="77777777" w:rsidR="004D1258" w:rsidRDefault="004D1258" w:rsidP="00DC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05BE" w14:textId="77777777" w:rsidR="004D1258" w:rsidRDefault="004D1258" w:rsidP="00DC51B2">
      <w:r>
        <w:separator/>
      </w:r>
    </w:p>
  </w:footnote>
  <w:footnote w:type="continuationSeparator" w:id="0">
    <w:p w14:paraId="685CD7C0" w14:textId="77777777" w:rsidR="004D1258" w:rsidRDefault="004D1258" w:rsidP="00DC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4CC"/>
    <w:rsid w:val="001D7DC3"/>
    <w:rsid w:val="003E589C"/>
    <w:rsid w:val="004244CC"/>
    <w:rsid w:val="004D1258"/>
    <w:rsid w:val="00D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9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3"/>
      <w:ind w:right="355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1440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1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5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1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5EE50-7DD5-43CA-A77D-3DEBFAC19508}"/>
</file>

<file path=customXml/itemProps2.xml><?xml version="1.0" encoding="utf-8"?>
<ds:datastoreItem xmlns:ds="http://schemas.openxmlformats.org/officeDocument/2006/customXml" ds:itemID="{4CBB947A-08FB-4831-840D-A5A561C4E186}"/>
</file>

<file path=customXml/itemProps3.xml><?xml version="1.0" encoding="utf-8"?>
<ds:datastoreItem xmlns:ds="http://schemas.openxmlformats.org/officeDocument/2006/customXml" ds:itemID="{7810A0F0-5CD9-47B7-B187-F91E429EFF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21</Lines>
  <Paragraphs>18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2026-04-07T21:25:00Z</dcterms:created>
  <dcterms:modified xsi:type="dcterms:W3CDTF">2026-04-07T21:25:00Z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