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F198" w14:textId="77777777" w:rsidR="002B017B" w:rsidRDefault="0071470F">
      <w:pPr>
        <w:pStyle w:val="Heading1"/>
      </w:pPr>
      <w:proofErr w:type="gramStart"/>
      <w:r>
        <w:t>250.071</w:t>
      </w:r>
      <w:r>
        <w:rPr>
          <w:spacing w:val="30"/>
        </w:rPr>
        <w:t xml:space="preserve">  </w:t>
      </w:r>
      <w:r>
        <w:t>Unlawful</w:t>
      </w:r>
      <w:proofErr w:type="gramEnd"/>
      <w:r>
        <w:rPr>
          <w:spacing w:val="2"/>
        </w:rPr>
        <w:t xml:space="preserve"> </w:t>
      </w:r>
      <w:r>
        <w:rPr>
          <w:spacing w:val="-2"/>
        </w:rPr>
        <w:t>acts.</w:t>
      </w:r>
    </w:p>
    <w:p w14:paraId="43E3F199" w14:textId="77777777" w:rsidR="002B017B" w:rsidRDefault="0071470F">
      <w:pPr>
        <w:pStyle w:val="BodyText"/>
        <w:spacing w:before="123"/>
        <w:ind w:left="0" w:firstLine="0"/>
      </w:pPr>
      <w:r>
        <w:t>It</w:t>
      </w:r>
      <w:r>
        <w:rPr>
          <w:spacing w:val="-3"/>
        </w:rPr>
        <w:t xml:space="preserve"> </w:t>
      </w:r>
      <w:r>
        <w:t>shall</w:t>
      </w:r>
      <w:r>
        <w:rPr>
          <w:spacing w:val="-2"/>
        </w:rPr>
        <w:t xml:space="preserve"> </w:t>
      </w:r>
      <w:r>
        <w:t>be</w:t>
      </w:r>
      <w:r>
        <w:rPr>
          <w:spacing w:val="-2"/>
        </w:rPr>
        <w:t xml:space="preserve"> unlawful:</w:t>
      </w:r>
    </w:p>
    <w:p w14:paraId="43E3F19A" w14:textId="77777777" w:rsidR="002B017B" w:rsidRDefault="0071470F">
      <w:pPr>
        <w:pStyle w:val="ListParagraph"/>
        <w:numPr>
          <w:ilvl w:val="0"/>
          <w:numId w:val="1"/>
        </w:numPr>
        <w:tabs>
          <w:tab w:val="left" w:pos="545"/>
          <w:tab w:val="left" w:pos="547"/>
        </w:tabs>
        <w:spacing w:before="67" w:line="247" w:lineRule="auto"/>
        <w:ind w:right="361"/>
        <w:jc w:val="both"/>
        <w:rPr>
          <w:sz w:val="24"/>
        </w:rPr>
      </w:pPr>
      <w:r>
        <w:rPr>
          <w:sz w:val="24"/>
        </w:rPr>
        <w:t>To distribute any</w:t>
      </w:r>
      <w:r>
        <w:rPr>
          <w:spacing w:val="-2"/>
          <w:sz w:val="24"/>
        </w:rPr>
        <w:t xml:space="preserve"> </w:t>
      </w:r>
      <w:r>
        <w:rPr>
          <w:sz w:val="24"/>
        </w:rPr>
        <w:t xml:space="preserve">agricultural seed, mixtures of agricultural seed, vegetable seed, or flower seed, for </w:t>
      </w:r>
      <w:proofErr w:type="gramStart"/>
      <w:r>
        <w:rPr>
          <w:sz w:val="24"/>
        </w:rPr>
        <w:t>seeding</w:t>
      </w:r>
      <w:proofErr w:type="gramEnd"/>
      <w:r>
        <w:rPr>
          <w:sz w:val="24"/>
        </w:rPr>
        <w:t xml:space="preserve"> purposes which </w:t>
      </w:r>
      <w:proofErr w:type="gramStart"/>
      <w:r>
        <w:rPr>
          <w:sz w:val="24"/>
        </w:rPr>
        <w:t>is</w:t>
      </w:r>
      <w:proofErr w:type="gramEnd"/>
      <w:r>
        <w:rPr>
          <w:sz w:val="24"/>
        </w:rPr>
        <w:t xml:space="preserve"> not labeled in compliance with the provisions of KRS </w:t>
      </w:r>
      <w:proofErr w:type="gramStart"/>
      <w:r>
        <w:rPr>
          <w:sz w:val="24"/>
        </w:rPr>
        <w:t>250.041</w:t>
      </w:r>
      <w:proofErr w:type="gramEnd"/>
      <w:r>
        <w:rPr>
          <w:sz w:val="24"/>
        </w:rPr>
        <w:t xml:space="preserve"> or which has false or misleading </w:t>
      </w:r>
      <w:proofErr w:type="gramStart"/>
      <w:r>
        <w:rPr>
          <w:sz w:val="24"/>
        </w:rPr>
        <w:t>labeling;</w:t>
      </w:r>
      <w:proofErr w:type="gramEnd"/>
    </w:p>
    <w:p w14:paraId="43E3F19B" w14:textId="77777777" w:rsidR="002B017B" w:rsidRDefault="0071470F">
      <w:pPr>
        <w:pStyle w:val="ListParagraph"/>
        <w:numPr>
          <w:ilvl w:val="0"/>
          <w:numId w:val="1"/>
        </w:numPr>
        <w:tabs>
          <w:tab w:val="left" w:pos="545"/>
          <w:tab w:val="left" w:pos="547"/>
        </w:tabs>
        <w:spacing w:before="57" w:line="247" w:lineRule="auto"/>
        <w:ind w:right="359"/>
        <w:jc w:val="both"/>
        <w:rPr>
          <w:sz w:val="24"/>
        </w:rPr>
      </w:pPr>
      <w:r>
        <w:rPr>
          <w:sz w:val="24"/>
        </w:rPr>
        <w:t xml:space="preserve">To perform or hold oneself out as being authorized to perform any of the acts for which registration or a permit is required without complying with requirements of KRS </w:t>
      </w:r>
      <w:proofErr w:type="gramStart"/>
      <w:r>
        <w:rPr>
          <w:sz w:val="24"/>
        </w:rPr>
        <w:t>250.051;</w:t>
      </w:r>
      <w:proofErr w:type="gramEnd"/>
    </w:p>
    <w:p w14:paraId="43E3F19C" w14:textId="77777777" w:rsidR="002B017B" w:rsidRDefault="0071470F">
      <w:pPr>
        <w:pStyle w:val="ListParagraph"/>
        <w:numPr>
          <w:ilvl w:val="0"/>
          <w:numId w:val="1"/>
        </w:numPr>
        <w:tabs>
          <w:tab w:val="left" w:pos="546"/>
        </w:tabs>
        <w:spacing w:before="57"/>
        <w:ind w:left="546" w:hanging="546"/>
        <w:jc w:val="both"/>
        <w:rPr>
          <w:sz w:val="24"/>
        </w:rPr>
      </w:pPr>
      <w:r>
        <w:rPr>
          <w:sz w:val="24"/>
        </w:rPr>
        <w:t>To</w:t>
      </w:r>
      <w:r>
        <w:rPr>
          <w:spacing w:val="55"/>
          <w:sz w:val="24"/>
        </w:rPr>
        <w:t xml:space="preserve"> </w:t>
      </w:r>
      <w:r>
        <w:rPr>
          <w:sz w:val="24"/>
        </w:rPr>
        <w:t>detach,</w:t>
      </w:r>
      <w:r>
        <w:rPr>
          <w:spacing w:val="56"/>
          <w:sz w:val="24"/>
        </w:rPr>
        <w:t xml:space="preserve"> </w:t>
      </w:r>
      <w:r>
        <w:rPr>
          <w:sz w:val="24"/>
        </w:rPr>
        <w:t>alter,</w:t>
      </w:r>
      <w:r>
        <w:rPr>
          <w:spacing w:val="55"/>
          <w:sz w:val="24"/>
        </w:rPr>
        <w:t xml:space="preserve"> </w:t>
      </w:r>
      <w:r>
        <w:rPr>
          <w:sz w:val="24"/>
        </w:rPr>
        <w:t>deface,</w:t>
      </w:r>
      <w:r>
        <w:rPr>
          <w:spacing w:val="56"/>
          <w:sz w:val="24"/>
        </w:rPr>
        <w:t xml:space="preserve"> </w:t>
      </w:r>
      <w:r>
        <w:rPr>
          <w:sz w:val="24"/>
        </w:rPr>
        <w:t>or</w:t>
      </w:r>
      <w:r>
        <w:rPr>
          <w:spacing w:val="54"/>
          <w:sz w:val="24"/>
        </w:rPr>
        <w:t xml:space="preserve"> </w:t>
      </w:r>
      <w:r>
        <w:rPr>
          <w:sz w:val="24"/>
        </w:rPr>
        <w:t>destroy</w:t>
      </w:r>
      <w:r>
        <w:rPr>
          <w:spacing w:val="49"/>
          <w:sz w:val="24"/>
        </w:rPr>
        <w:t xml:space="preserve"> </w:t>
      </w:r>
      <w:r>
        <w:rPr>
          <w:sz w:val="24"/>
        </w:rPr>
        <w:t>any</w:t>
      </w:r>
      <w:r>
        <w:rPr>
          <w:spacing w:val="49"/>
          <w:sz w:val="24"/>
        </w:rPr>
        <w:t xml:space="preserve"> </w:t>
      </w:r>
      <w:r>
        <w:rPr>
          <w:sz w:val="24"/>
        </w:rPr>
        <w:t>label</w:t>
      </w:r>
      <w:r>
        <w:rPr>
          <w:spacing w:val="56"/>
          <w:sz w:val="24"/>
        </w:rPr>
        <w:t xml:space="preserve"> </w:t>
      </w:r>
      <w:r>
        <w:rPr>
          <w:sz w:val="24"/>
        </w:rPr>
        <w:t>provided</w:t>
      </w:r>
      <w:r>
        <w:rPr>
          <w:spacing w:val="55"/>
          <w:sz w:val="24"/>
        </w:rPr>
        <w:t xml:space="preserve"> </w:t>
      </w:r>
      <w:r>
        <w:rPr>
          <w:sz w:val="24"/>
        </w:rPr>
        <w:t>for</w:t>
      </w:r>
      <w:r>
        <w:rPr>
          <w:spacing w:val="54"/>
          <w:sz w:val="24"/>
        </w:rPr>
        <w:t xml:space="preserve"> </w:t>
      </w:r>
      <w:r>
        <w:rPr>
          <w:sz w:val="24"/>
        </w:rPr>
        <w:t>in</w:t>
      </w:r>
      <w:r>
        <w:rPr>
          <w:spacing w:val="54"/>
          <w:sz w:val="24"/>
        </w:rPr>
        <w:t xml:space="preserve"> </w:t>
      </w:r>
      <w:r>
        <w:rPr>
          <w:sz w:val="24"/>
        </w:rPr>
        <w:t>KRS</w:t>
      </w:r>
      <w:r>
        <w:rPr>
          <w:spacing w:val="54"/>
          <w:sz w:val="24"/>
        </w:rPr>
        <w:t xml:space="preserve"> </w:t>
      </w:r>
      <w:r>
        <w:rPr>
          <w:sz w:val="24"/>
        </w:rPr>
        <w:t>250.021</w:t>
      </w:r>
      <w:r>
        <w:rPr>
          <w:spacing w:val="53"/>
          <w:sz w:val="24"/>
        </w:rPr>
        <w:t xml:space="preserve"> </w:t>
      </w:r>
      <w:r>
        <w:rPr>
          <w:spacing w:val="-5"/>
          <w:sz w:val="24"/>
        </w:rPr>
        <w:t>to</w:t>
      </w:r>
    </w:p>
    <w:p w14:paraId="43E3F19D" w14:textId="77777777" w:rsidR="002B017B" w:rsidRDefault="0071470F">
      <w:pPr>
        <w:pStyle w:val="BodyText"/>
        <w:spacing w:before="7" w:line="247" w:lineRule="auto"/>
        <w:ind w:right="361" w:firstLine="0"/>
      </w:pPr>
      <w:r>
        <w:t xml:space="preserve">250.111 or administrative regulations promulgated thereunder, or to alter or to falsely label </w:t>
      </w:r>
      <w:proofErr w:type="gramStart"/>
      <w:r>
        <w:t>seed;</w:t>
      </w:r>
      <w:proofErr w:type="gramEnd"/>
    </w:p>
    <w:p w14:paraId="43E3F19E" w14:textId="77777777" w:rsidR="002B017B" w:rsidRDefault="0071470F">
      <w:pPr>
        <w:pStyle w:val="ListParagraph"/>
        <w:numPr>
          <w:ilvl w:val="0"/>
          <w:numId w:val="1"/>
        </w:numPr>
        <w:tabs>
          <w:tab w:val="left" w:pos="546"/>
        </w:tabs>
        <w:ind w:left="546" w:hanging="546"/>
        <w:jc w:val="both"/>
        <w:rPr>
          <w:sz w:val="24"/>
        </w:rPr>
      </w:pPr>
      <w:r>
        <w:rPr>
          <w:sz w:val="24"/>
        </w:rPr>
        <w:t>To</w:t>
      </w:r>
      <w:r>
        <w:rPr>
          <w:spacing w:val="9"/>
          <w:sz w:val="24"/>
        </w:rPr>
        <w:t xml:space="preserve"> </w:t>
      </w:r>
      <w:r>
        <w:rPr>
          <w:sz w:val="24"/>
        </w:rPr>
        <w:t>disseminate</w:t>
      </w:r>
      <w:r>
        <w:rPr>
          <w:spacing w:val="11"/>
          <w:sz w:val="24"/>
        </w:rPr>
        <w:t xml:space="preserve"> </w:t>
      </w:r>
      <w:r>
        <w:rPr>
          <w:sz w:val="24"/>
        </w:rPr>
        <w:t>false</w:t>
      </w:r>
      <w:r>
        <w:rPr>
          <w:spacing w:val="12"/>
          <w:sz w:val="24"/>
        </w:rPr>
        <w:t xml:space="preserve"> </w:t>
      </w:r>
      <w:r>
        <w:rPr>
          <w:sz w:val="24"/>
        </w:rPr>
        <w:t>or</w:t>
      </w:r>
      <w:r>
        <w:rPr>
          <w:spacing w:val="11"/>
          <w:sz w:val="24"/>
        </w:rPr>
        <w:t xml:space="preserve"> </w:t>
      </w:r>
      <w:r>
        <w:rPr>
          <w:sz w:val="24"/>
        </w:rPr>
        <w:t>misleading</w:t>
      </w:r>
      <w:r>
        <w:rPr>
          <w:spacing w:val="10"/>
          <w:sz w:val="24"/>
        </w:rPr>
        <w:t xml:space="preserve"> </w:t>
      </w:r>
      <w:r>
        <w:rPr>
          <w:sz w:val="24"/>
        </w:rPr>
        <w:t>advertisements</w:t>
      </w:r>
      <w:r>
        <w:rPr>
          <w:spacing w:val="13"/>
          <w:sz w:val="24"/>
        </w:rPr>
        <w:t xml:space="preserve"> </w:t>
      </w:r>
      <w:r>
        <w:rPr>
          <w:sz w:val="24"/>
        </w:rPr>
        <w:t>concerning</w:t>
      </w:r>
      <w:r>
        <w:rPr>
          <w:spacing w:val="7"/>
          <w:sz w:val="24"/>
        </w:rPr>
        <w:t xml:space="preserve"> </w:t>
      </w:r>
      <w:r>
        <w:rPr>
          <w:sz w:val="24"/>
        </w:rPr>
        <w:t>seed</w:t>
      </w:r>
      <w:r>
        <w:rPr>
          <w:spacing w:val="10"/>
          <w:sz w:val="24"/>
        </w:rPr>
        <w:t xml:space="preserve"> </w:t>
      </w:r>
      <w:r>
        <w:rPr>
          <w:sz w:val="24"/>
        </w:rPr>
        <w:t>subject</w:t>
      </w:r>
      <w:r>
        <w:rPr>
          <w:spacing w:val="10"/>
          <w:sz w:val="24"/>
        </w:rPr>
        <w:t xml:space="preserve"> </w:t>
      </w:r>
      <w:r>
        <w:rPr>
          <w:sz w:val="24"/>
        </w:rPr>
        <w:t>to</w:t>
      </w:r>
      <w:r>
        <w:rPr>
          <w:spacing w:val="11"/>
          <w:sz w:val="24"/>
        </w:rPr>
        <w:t xml:space="preserve"> </w:t>
      </w:r>
      <w:r>
        <w:rPr>
          <w:spacing w:val="-5"/>
          <w:sz w:val="24"/>
        </w:rPr>
        <w:t>KRS</w:t>
      </w:r>
    </w:p>
    <w:p w14:paraId="43E3F19F" w14:textId="77777777" w:rsidR="002B017B" w:rsidRDefault="0071470F">
      <w:pPr>
        <w:pStyle w:val="BodyText"/>
        <w:spacing w:before="8"/>
        <w:ind w:firstLine="0"/>
      </w:pPr>
      <w:r>
        <w:t xml:space="preserve">250.021 to </w:t>
      </w:r>
      <w:proofErr w:type="gramStart"/>
      <w:r>
        <w:rPr>
          <w:spacing w:val="-2"/>
        </w:rPr>
        <w:t>250.111;</w:t>
      </w:r>
      <w:proofErr w:type="gramEnd"/>
    </w:p>
    <w:p w14:paraId="43E3F1A0" w14:textId="77777777" w:rsidR="002B017B" w:rsidRDefault="0071470F">
      <w:pPr>
        <w:pStyle w:val="ListParagraph"/>
        <w:numPr>
          <w:ilvl w:val="0"/>
          <w:numId w:val="1"/>
        </w:numPr>
        <w:tabs>
          <w:tab w:val="left" w:pos="545"/>
          <w:tab w:val="left" w:pos="547"/>
        </w:tabs>
        <w:spacing w:before="67" w:line="247" w:lineRule="auto"/>
        <w:ind w:right="357"/>
        <w:jc w:val="both"/>
        <w:rPr>
          <w:sz w:val="24"/>
        </w:rPr>
      </w:pPr>
      <w:r>
        <w:rPr>
          <w:sz w:val="24"/>
        </w:rPr>
        <w:t xml:space="preserve">To hinder or obstruct any authorized person in the performance of his or her duties under KRS 250.021 to </w:t>
      </w:r>
      <w:proofErr w:type="gramStart"/>
      <w:r>
        <w:rPr>
          <w:sz w:val="24"/>
        </w:rPr>
        <w:t>250.111;</w:t>
      </w:r>
      <w:proofErr w:type="gramEnd"/>
    </w:p>
    <w:p w14:paraId="43E3F1A1" w14:textId="77777777" w:rsidR="002B017B" w:rsidRDefault="0071470F">
      <w:pPr>
        <w:pStyle w:val="ListParagraph"/>
        <w:numPr>
          <w:ilvl w:val="0"/>
          <w:numId w:val="1"/>
        </w:numPr>
        <w:tabs>
          <w:tab w:val="left" w:pos="545"/>
          <w:tab w:val="left" w:pos="547"/>
        </w:tabs>
        <w:spacing w:line="247" w:lineRule="auto"/>
        <w:ind w:right="362"/>
        <w:jc w:val="both"/>
        <w:rPr>
          <w:sz w:val="24"/>
        </w:rPr>
      </w:pPr>
      <w:r>
        <w:rPr>
          <w:sz w:val="24"/>
        </w:rPr>
        <w:t>To</w:t>
      </w:r>
      <w:r>
        <w:rPr>
          <w:spacing w:val="-2"/>
          <w:sz w:val="24"/>
        </w:rPr>
        <w:t xml:space="preserve"> </w:t>
      </w:r>
      <w:r>
        <w:rPr>
          <w:sz w:val="24"/>
        </w:rPr>
        <w:t>fail</w:t>
      </w:r>
      <w:r>
        <w:rPr>
          <w:spacing w:val="-1"/>
          <w:sz w:val="24"/>
        </w:rPr>
        <w:t xml:space="preserve"> </w:t>
      </w:r>
      <w:r>
        <w:rPr>
          <w:sz w:val="24"/>
        </w:rPr>
        <w:t>to</w:t>
      </w:r>
      <w:r>
        <w:rPr>
          <w:spacing w:val="-1"/>
          <w:sz w:val="24"/>
        </w:rPr>
        <w:t xml:space="preserve"> </w:t>
      </w:r>
      <w:r>
        <w:rPr>
          <w:sz w:val="24"/>
        </w:rPr>
        <w:t>comply</w:t>
      </w:r>
      <w:r>
        <w:rPr>
          <w:spacing w:val="-8"/>
          <w:sz w:val="24"/>
        </w:rPr>
        <w:t xml:space="preserve"> </w:t>
      </w:r>
      <w:r>
        <w:rPr>
          <w:sz w:val="24"/>
        </w:rPr>
        <w:t>with</w:t>
      </w:r>
      <w:r>
        <w:rPr>
          <w:spacing w:val="-1"/>
          <w:sz w:val="24"/>
        </w:rPr>
        <w:t xml:space="preserve"> </w:t>
      </w:r>
      <w:r>
        <w:rPr>
          <w:sz w:val="24"/>
        </w:rPr>
        <w:t>a</w:t>
      </w:r>
      <w:r>
        <w:rPr>
          <w:spacing w:val="-2"/>
          <w:sz w:val="24"/>
        </w:rPr>
        <w:t xml:space="preserve"> </w:t>
      </w:r>
      <w:r>
        <w:rPr>
          <w:sz w:val="24"/>
        </w:rPr>
        <w:t>"stop</w:t>
      </w:r>
      <w:r>
        <w:rPr>
          <w:spacing w:val="-1"/>
          <w:sz w:val="24"/>
        </w:rPr>
        <w:t xml:space="preserve"> </w:t>
      </w:r>
      <w:r>
        <w:rPr>
          <w:sz w:val="24"/>
        </w:rPr>
        <w:t>sale"</w:t>
      </w:r>
      <w:r>
        <w:rPr>
          <w:spacing w:val="-4"/>
          <w:sz w:val="24"/>
        </w:rPr>
        <w:t xml:space="preserve"> </w:t>
      </w:r>
      <w:r>
        <w:rPr>
          <w:sz w:val="24"/>
        </w:rPr>
        <w:t>order</w:t>
      </w:r>
      <w:r>
        <w:rPr>
          <w:spacing w:val="-2"/>
          <w:sz w:val="24"/>
        </w:rPr>
        <w:t xml:space="preserve"> </w:t>
      </w:r>
      <w:r>
        <w:rPr>
          <w:sz w:val="24"/>
        </w:rPr>
        <w:t>or</w:t>
      </w:r>
      <w:r>
        <w:rPr>
          <w:spacing w:val="-2"/>
          <w:sz w:val="24"/>
        </w:rPr>
        <w:t xml:space="preserve"> </w:t>
      </w:r>
      <w:r>
        <w:rPr>
          <w:sz w:val="24"/>
        </w:rPr>
        <w:t>to</w:t>
      </w:r>
      <w:r>
        <w:rPr>
          <w:spacing w:val="-1"/>
          <w:sz w:val="24"/>
        </w:rPr>
        <w:t xml:space="preserve"> </w:t>
      </w:r>
      <w:r>
        <w:rPr>
          <w:sz w:val="24"/>
        </w:rPr>
        <w:t>move</w:t>
      </w:r>
      <w:r>
        <w:rPr>
          <w:spacing w:val="-2"/>
          <w:sz w:val="24"/>
        </w:rPr>
        <w:t xml:space="preserve"> </w:t>
      </w:r>
      <w:r>
        <w:rPr>
          <w:sz w:val="24"/>
        </w:rPr>
        <w:t>or</w:t>
      </w:r>
      <w:r>
        <w:rPr>
          <w:spacing w:val="-2"/>
          <w:sz w:val="24"/>
        </w:rPr>
        <w:t xml:space="preserve"> </w:t>
      </w:r>
      <w:r>
        <w:rPr>
          <w:sz w:val="24"/>
        </w:rPr>
        <w:t>otherwise</w:t>
      </w:r>
      <w:r>
        <w:rPr>
          <w:spacing w:val="-2"/>
          <w:sz w:val="24"/>
        </w:rPr>
        <w:t xml:space="preserve"> </w:t>
      </w:r>
      <w:r>
        <w:rPr>
          <w:sz w:val="24"/>
        </w:rPr>
        <w:t>handle</w:t>
      </w:r>
      <w:r>
        <w:rPr>
          <w:spacing w:val="-2"/>
          <w:sz w:val="24"/>
        </w:rPr>
        <w:t xml:space="preserve"> </w:t>
      </w:r>
      <w:r>
        <w:rPr>
          <w:sz w:val="24"/>
        </w:rPr>
        <w:t>or</w:t>
      </w:r>
      <w:r>
        <w:rPr>
          <w:spacing w:val="-2"/>
          <w:sz w:val="24"/>
        </w:rPr>
        <w:t xml:space="preserve"> </w:t>
      </w:r>
      <w:r>
        <w:rPr>
          <w:sz w:val="24"/>
        </w:rPr>
        <w:t xml:space="preserve">dispose of any lot of seed, or tags attached thereto, held under a "stop sale" order, except with express permission of the director and for the purpose specified </w:t>
      </w:r>
      <w:proofErr w:type="gramStart"/>
      <w:r>
        <w:rPr>
          <w:sz w:val="24"/>
        </w:rPr>
        <w:t>thereby;</w:t>
      </w:r>
      <w:proofErr w:type="gramEnd"/>
    </w:p>
    <w:p w14:paraId="43E3F1A2" w14:textId="77777777" w:rsidR="002B017B" w:rsidRDefault="0071470F">
      <w:pPr>
        <w:pStyle w:val="ListParagraph"/>
        <w:numPr>
          <w:ilvl w:val="0"/>
          <w:numId w:val="1"/>
        </w:numPr>
        <w:tabs>
          <w:tab w:val="left" w:pos="545"/>
          <w:tab w:val="left" w:pos="547"/>
        </w:tabs>
        <w:spacing w:before="57" w:line="247" w:lineRule="auto"/>
        <w:ind w:right="361"/>
        <w:jc w:val="both"/>
        <w:rPr>
          <w:sz w:val="24"/>
        </w:rPr>
      </w:pPr>
      <w:r>
        <w:rPr>
          <w:sz w:val="24"/>
        </w:rPr>
        <w:t>To distribute agricultural, vegetable, or flower seed subject to the requirements of KRS 250.021 to 250.111:</w:t>
      </w:r>
    </w:p>
    <w:p w14:paraId="43E3F1A3" w14:textId="77777777" w:rsidR="002B017B" w:rsidRDefault="0071470F">
      <w:pPr>
        <w:pStyle w:val="ListParagraph"/>
        <w:numPr>
          <w:ilvl w:val="1"/>
          <w:numId w:val="1"/>
        </w:numPr>
        <w:tabs>
          <w:tab w:val="left" w:pos="1092"/>
          <w:tab w:val="left" w:pos="1094"/>
        </w:tabs>
        <w:spacing w:line="247" w:lineRule="auto"/>
        <w:ind w:right="357"/>
        <w:jc w:val="both"/>
        <w:rPr>
          <w:sz w:val="24"/>
        </w:rPr>
      </w:pPr>
      <w:r>
        <w:rPr>
          <w:sz w:val="24"/>
        </w:rPr>
        <w:t>If subject to the germination requirements in KRS 250.041, or unless otherwise stipulated in KRS 250.041(10)(b), the test to determine the percentage of germination required by KRS 250.041 shall be completed</w:t>
      </w:r>
      <w:r>
        <w:rPr>
          <w:spacing w:val="40"/>
          <w:sz w:val="24"/>
        </w:rPr>
        <w:t xml:space="preserve"> </w:t>
      </w:r>
      <w:r>
        <w:rPr>
          <w:sz w:val="24"/>
        </w:rPr>
        <w:t>within a nine (9) month period immediately</w:t>
      </w:r>
      <w:r>
        <w:rPr>
          <w:spacing w:val="-5"/>
          <w:sz w:val="24"/>
        </w:rPr>
        <w:t xml:space="preserve"> </w:t>
      </w:r>
      <w:r>
        <w:rPr>
          <w:sz w:val="24"/>
        </w:rPr>
        <w:t>prior to sale, exposure for sale, or offering for sale or transportation, exclusive of the calendar month in which the test was completed. However, agricultural or vegetable seed packaged in hermetically</w:t>
      </w:r>
      <w:r>
        <w:rPr>
          <w:spacing w:val="34"/>
          <w:sz w:val="24"/>
        </w:rPr>
        <w:t xml:space="preserve"> </w:t>
      </w:r>
      <w:r>
        <w:rPr>
          <w:sz w:val="24"/>
        </w:rPr>
        <w:t>sealed</w:t>
      </w:r>
      <w:r>
        <w:rPr>
          <w:spacing w:val="40"/>
          <w:sz w:val="24"/>
        </w:rPr>
        <w:t xml:space="preserve"> </w:t>
      </w:r>
      <w:r>
        <w:rPr>
          <w:sz w:val="24"/>
        </w:rPr>
        <w:t>containers</w:t>
      </w:r>
      <w:r>
        <w:rPr>
          <w:spacing w:val="40"/>
          <w:sz w:val="24"/>
        </w:rPr>
        <w:t xml:space="preserve"> </w:t>
      </w:r>
      <w:r>
        <w:rPr>
          <w:sz w:val="24"/>
        </w:rPr>
        <w:t>may</w:t>
      </w:r>
      <w:r>
        <w:rPr>
          <w:spacing w:val="33"/>
          <w:sz w:val="24"/>
        </w:rPr>
        <w:t xml:space="preserve"> </w:t>
      </w:r>
      <w:r>
        <w:rPr>
          <w:sz w:val="24"/>
        </w:rPr>
        <w:t>be</w:t>
      </w:r>
      <w:r>
        <w:rPr>
          <w:spacing w:val="40"/>
          <w:sz w:val="24"/>
        </w:rPr>
        <w:t xml:space="preserve"> </w:t>
      </w:r>
      <w:r>
        <w:rPr>
          <w:sz w:val="24"/>
        </w:rPr>
        <w:t>distributed</w:t>
      </w:r>
      <w:r>
        <w:rPr>
          <w:spacing w:val="38"/>
          <w:sz w:val="24"/>
        </w:rPr>
        <w:t xml:space="preserve"> </w:t>
      </w:r>
      <w:r>
        <w:rPr>
          <w:sz w:val="24"/>
        </w:rPr>
        <w:t>for</w:t>
      </w:r>
      <w:r>
        <w:rPr>
          <w:spacing w:val="37"/>
          <w:sz w:val="24"/>
        </w:rPr>
        <w:t xml:space="preserve"> </w:t>
      </w:r>
      <w:r>
        <w:rPr>
          <w:sz w:val="24"/>
        </w:rPr>
        <w:t>a</w:t>
      </w:r>
      <w:r>
        <w:rPr>
          <w:spacing w:val="38"/>
          <w:sz w:val="24"/>
        </w:rPr>
        <w:t xml:space="preserve"> </w:t>
      </w:r>
      <w:r>
        <w:rPr>
          <w:sz w:val="24"/>
        </w:rPr>
        <w:t>period</w:t>
      </w:r>
      <w:r>
        <w:rPr>
          <w:spacing w:val="38"/>
          <w:sz w:val="24"/>
        </w:rPr>
        <w:t xml:space="preserve"> </w:t>
      </w:r>
      <w:r>
        <w:rPr>
          <w:sz w:val="24"/>
        </w:rPr>
        <w:t>of</w:t>
      </w:r>
      <w:r>
        <w:rPr>
          <w:spacing w:val="38"/>
          <w:sz w:val="24"/>
        </w:rPr>
        <w:t xml:space="preserve"> </w:t>
      </w:r>
      <w:r>
        <w:rPr>
          <w:sz w:val="24"/>
        </w:rPr>
        <w:t>thirty-six</w:t>
      </w:r>
    </w:p>
    <w:p w14:paraId="43E3F1A4" w14:textId="77777777" w:rsidR="002B017B" w:rsidRDefault="0071470F">
      <w:pPr>
        <w:pStyle w:val="BodyText"/>
        <w:spacing w:before="0" w:line="269" w:lineRule="exact"/>
        <w:ind w:left="1094" w:firstLine="0"/>
      </w:pPr>
      <w:r>
        <w:t>(36)</w:t>
      </w:r>
      <w:r>
        <w:rPr>
          <w:spacing w:val="-4"/>
        </w:rPr>
        <w:t xml:space="preserve"> </w:t>
      </w:r>
      <w:r>
        <w:t>months</w:t>
      </w:r>
      <w:r>
        <w:rPr>
          <w:spacing w:val="-1"/>
        </w:rPr>
        <w:t xml:space="preserve"> </w:t>
      </w:r>
      <w:r>
        <w:t>after</w:t>
      </w:r>
      <w:r>
        <w:rPr>
          <w:spacing w:val="-2"/>
        </w:rPr>
        <w:t xml:space="preserve"> </w:t>
      </w:r>
      <w:r>
        <w:t>the</w:t>
      </w:r>
      <w:r>
        <w:rPr>
          <w:spacing w:val="-3"/>
        </w:rPr>
        <w:t xml:space="preserve"> </w:t>
      </w:r>
      <w:r>
        <w:t>germination</w:t>
      </w:r>
      <w:r>
        <w:rPr>
          <w:spacing w:val="-2"/>
        </w:rPr>
        <w:t xml:space="preserve"> </w:t>
      </w:r>
      <w:r>
        <w:t>test</w:t>
      </w:r>
      <w:r>
        <w:rPr>
          <w:spacing w:val="-1"/>
        </w:rPr>
        <w:t xml:space="preserve"> </w:t>
      </w:r>
      <w:r>
        <w:t>was</w:t>
      </w:r>
      <w:r>
        <w:rPr>
          <w:spacing w:val="-1"/>
        </w:rPr>
        <w:t xml:space="preserve"> </w:t>
      </w:r>
      <w:proofErr w:type="gramStart"/>
      <w:r>
        <w:rPr>
          <w:spacing w:val="-2"/>
        </w:rPr>
        <w:t>completed;</w:t>
      </w:r>
      <w:proofErr w:type="gramEnd"/>
    </w:p>
    <w:p w14:paraId="43E3F1A5" w14:textId="77777777" w:rsidR="002B017B" w:rsidRDefault="0071470F">
      <w:pPr>
        <w:pStyle w:val="ListParagraph"/>
        <w:numPr>
          <w:ilvl w:val="1"/>
          <w:numId w:val="1"/>
        </w:numPr>
        <w:tabs>
          <w:tab w:val="left" w:pos="1093"/>
        </w:tabs>
        <w:spacing w:before="67"/>
        <w:ind w:left="1093" w:hanging="546"/>
        <w:jc w:val="both"/>
        <w:rPr>
          <w:sz w:val="24"/>
        </w:rPr>
      </w:pPr>
      <w:r>
        <w:rPr>
          <w:sz w:val="24"/>
        </w:rPr>
        <w:t>Consisting</w:t>
      </w:r>
      <w:r>
        <w:rPr>
          <w:spacing w:val="-4"/>
          <w:sz w:val="24"/>
        </w:rPr>
        <w:t xml:space="preserve"> </w:t>
      </w:r>
      <w:r>
        <w:rPr>
          <w:sz w:val="24"/>
        </w:rPr>
        <w:t>of or</w:t>
      </w:r>
      <w:r>
        <w:rPr>
          <w:spacing w:val="-2"/>
          <w:sz w:val="24"/>
        </w:rPr>
        <w:t xml:space="preserve"> </w:t>
      </w:r>
      <w:r>
        <w:rPr>
          <w:sz w:val="24"/>
        </w:rPr>
        <w:t>containing</w:t>
      </w:r>
      <w:r>
        <w:rPr>
          <w:spacing w:val="-3"/>
          <w:sz w:val="24"/>
        </w:rPr>
        <w:t xml:space="preserve"> </w:t>
      </w:r>
      <w:r>
        <w:rPr>
          <w:sz w:val="24"/>
        </w:rPr>
        <w:t xml:space="preserve">prohibited noxious weed </w:t>
      </w:r>
      <w:proofErr w:type="gramStart"/>
      <w:r>
        <w:rPr>
          <w:spacing w:val="-2"/>
          <w:sz w:val="24"/>
        </w:rPr>
        <w:t>seed;</w:t>
      </w:r>
      <w:proofErr w:type="gramEnd"/>
    </w:p>
    <w:p w14:paraId="43E3F1A6" w14:textId="77777777" w:rsidR="002B017B" w:rsidRDefault="0071470F">
      <w:pPr>
        <w:pStyle w:val="ListParagraph"/>
        <w:numPr>
          <w:ilvl w:val="1"/>
          <w:numId w:val="1"/>
        </w:numPr>
        <w:tabs>
          <w:tab w:val="left" w:pos="1092"/>
          <w:tab w:val="left" w:pos="1094"/>
        </w:tabs>
        <w:spacing w:before="67" w:line="247" w:lineRule="auto"/>
        <w:ind w:right="362"/>
        <w:jc w:val="both"/>
        <w:rPr>
          <w:sz w:val="24"/>
        </w:rPr>
      </w:pPr>
      <w:r>
        <w:rPr>
          <w:sz w:val="24"/>
        </w:rPr>
        <w:t xml:space="preserve">Having a combined germination and hard seed or germination and dormant seed percentage that is under sixty percent (60%), unless exception is specifically granted by the </w:t>
      </w:r>
      <w:proofErr w:type="gramStart"/>
      <w:r>
        <w:rPr>
          <w:sz w:val="24"/>
        </w:rPr>
        <w:t>director;</w:t>
      </w:r>
      <w:proofErr w:type="gramEnd"/>
    </w:p>
    <w:p w14:paraId="43E3F1A7" w14:textId="77777777" w:rsidR="002B017B" w:rsidRDefault="0071470F">
      <w:pPr>
        <w:pStyle w:val="ListParagraph"/>
        <w:numPr>
          <w:ilvl w:val="1"/>
          <w:numId w:val="1"/>
        </w:numPr>
        <w:tabs>
          <w:tab w:val="left" w:pos="1092"/>
          <w:tab w:val="left" w:pos="1094"/>
        </w:tabs>
        <w:spacing w:before="57" w:line="247" w:lineRule="auto"/>
        <w:ind w:right="359"/>
        <w:jc w:val="both"/>
        <w:rPr>
          <w:sz w:val="24"/>
        </w:rPr>
      </w:pPr>
      <w:r>
        <w:rPr>
          <w:sz w:val="24"/>
        </w:rPr>
        <w:t>Consisting</w:t>
      </w:r>
      <w:r>
        <w:rPr>
          <w:spacing w:val="-1"/>
          <w:sz w:val="24"/>
        </w:rPr>
        <w:t xml:space="preserve"> </w:t>
      </w:r>
      <w:r>
        <w:rPr>
          <w:sz w:val="24"/>
        </w:rPr>
        <w:t>of or containing</w:t>
      </w:r>
      <w:r>
        <w:rPr>
          <w:spacing w:val="-1"/>
          <w:sz w:val="24"/>
        </w:rPr>
        <w:t xml:space="preserve"> </w:t>
      </w:r>
      <w:r>
        <w:rPr>
          <w:sz w:val="24"/>
        </w:rPr>
        <w:t xml:space="preserve">restricted noxious weed seed in amounts in excess of the number prescribed by administrative regulations promulgated under KRS 250.021 to 250.111, or in excess of the number declared on the </w:t>
      </w:r>
      <w:proofErr w:type="gramStart"/>
      <w:r>
        <w:rPr>
          <w:sz w:val="24"/>
        </w:rPr>
        <w:t>label;</w:t>
      </w:r>
      <w:proofErr w:type="gramEnd"/>
    </w:p>
    <w:p w14:paraId="43E3F1A8" w14:textId="77777777" w:rsidR="002B017B" w:rsidRDefault="0071470F">
      <w:pPr>
        <w:pStyle w:val="ListParagraph"/>
        <w:numPr>
          <w:ilvl w:val="1"/>
          <w:numId w:val="1"/>
        </w:numPr>
        <w:tabs>
          <w:tab w:val="left" w:pos="1093"/>
        </w:tabs>
        <w:spacing w:before="57"/>
        <w:ind w:left="1093" w:hanging="546"/>
        <w:jc w:val="both"/>
        <w:rPr>
          <w:sz w:val="24"/>
        </w:rPr>
      </w:pPr>
      <w:r>
        <w:rPr>
          <w:sz w:val="24"/>
        </w:rPr>
        <w:t>Containing</w:t>
      </w:r>
      <w:r>
        <w:rPr>
          <w:spacing w:val="-4"/>
          <w:sz w:val="24"/>
        </w:rPr>
        <w:t xml:space="preserve"> </w:t>
      </w:r>
      <w:r>
        <w:rPr>
          <w:sz w:val="24"/>
        </w:rPr>
        <w:t>more</w:t>
      </w:r>
      <w:r>
        <w:rPr>
          <w:spacing w:val="-3"/>
          <w:sz w:val="24"/>
        </w:rPr>
        <w:t xml:space="preserve"> </w:t>
      </w:r>
      <w:r>
        <w:rPr>
          <w:sz w:val="24"/>
        </w:rPr>
        <w:t>than</w:t>
      </w:r>
      <w:r>
        <w:rPr>
          <w:spacing w:val="-1"/>
          <w:sz w:val="24"/>
        </w:rPr>
        <w:t xml:space="preserve"> </w:t>
      </w:r>
      <w:r>
        <w:rPr>
          <w:sz w:val="24"/>
        </w:rPr>
        <w:t>two</w:t>
      </w:r>
      <w:r>
        <w:rPr>
          <w:spacing w:val="-1"/>
          <w:sz w:val="24"/>
        </w:rPr>
        <w:t xml:space="preserve"> </w:t>
      </w:r>
      <w:r>
        <w:rPr>
          <w:sz w:val="24"/>
        </w:rPr>
        <w:t>percent</w:t>
      </w:r>
      <w:r>
        <w:rPr>
          <w:spacing w:val="-1"/>
          <w:sz w:val="24"/>
        </w:rPr>
        <w:t xml:space="preserve"> </w:t>
      </w:r>
      <w:r>
        <w:rPr>
          <w:sz w:val="24"/>
        </w:rPr>
        <w:t>(2%)</w:t>
      </w:r>
      <w:r>
        <w:rPr>
          <w:spacing w:val="-2"/>
          <w:sz w:val="24"/>
        </w:rPr>
        <w:t xml:space="preserve"> </w:t>
      </w:r>
      <w:r>
        <w:rPr>
          <w:sz w:val="24"/>
        </w:rPr>
        <w:t>by</w:t>
      </w:r>
      <w:r>
        <w:rPr>
          <w:spacing w:val="-9"/>
          <w:sz w:val="24"/>
        </w:rPr>
        <w:t xml:space="preserve"> </w:t>
      </w:r>
      <w:r>
        <w:rPr>
          <w:sz w:val="24"/>
        </w:rPr>
        <w:t>weight</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weed</w:t>
      </w:r>
      <w:r>
        <w:rPr>
          <w:spacing w:val="-1"/>
          <w:sz w:val="24"/>
        </w:rPr>
        <w:t xml:space="preserve"> </w:t>
      </w:r>
      <w:r>
        <w:rPr>
          <w:sz w:val="24"/>
        </w:rPr>
        <w:t>seed;</w:t>
      </w:r>
      <w:r>
        <w:rPr>
          <w:spacing w:val="-1"/>
          <w:sz w:val="24"/>
        </w:rPr>
        <w:t xml:space="preserve"> </w:t>
      </w:r>
      <w:r>
        <w:rPr>
          <w:spacing w:val="-5"/>
          <w:sz w:val="24"/>
        </w:rPr>
        <w:t>or</w:t>
      </w:r>
    </w:p>
    <w:p w14:paraId="43E3F1A9" w14:textId="77777777" w:rsidR="002B017B" w:rsidRDefault="0071470F">
      <w:pPr>
        <w:pStyle w:val="ListParagraph"/>
        <w:numPr>
          <w:ilvl w:val="1"/>
          <w:numId w:val="1"/>
        </w:numPr>
        <w:tabs>
          <w:tab w:val="left" w:pos="1091"/>
          <w:tab w:val="left" w:pos="1094"/>
        </w:tabs>
        <w:spacing w:before="67" w:line="247" w:lineRule="auto"/>
        <w:ind w:right="362"/>
        <w:jc w:val="both"/>
        <w:rPr>
          <w:sz w:val="24"/>
        </w:rPr>
      </w:pPr>
      <w:r>
        <w:rPr>
          <w:sz w:val="24"/>
        </w:rPr>
        <w:t xml:space="preserve">Labeled with the word "trace" or other word as a substitute for a percentage </w:t>
      </w:r>
      <w:proofErr w:type="gramStart"/>
      <w:r>
        <w:rPr>
          <w:spacing w:val="-2"/>
          <w:sz w:val="24"/>
        </w:rPr>
        <w:t>amount;</w:t>
      </w:r>
      <w:proofErr w:type="gramEnd"/>
    </w:p>
    <w:p w14:paraId="43E3F1AA" w14:textId="77777777" w:rsidR="002B017B" w:rsidRDefault="0071470F">
      <w:pPr>
        <w:pStyle w:val="ListParagraph"/>
        <w:numPr>
          <w:ilvl w:val="0"/>
          <w:numId w:val="1"/>
        </w:numPr>
        <w:tabs>
          <w:tab w:val="left" w:pos="545"/>
          <w:tab w:val="left" w:pos="547"/>
        </w:tabs>
        <w:spacing w:line="247" w:lineRule="auto"/>
        <w:ind w:right="358"/>
        <w:jc w:val="both"/>
        <w:rPr>
          <w:sz w:val="24"/>
        </w:rPr>
      </w:pPr>
      <w:r>
        <w:rPr>
          <w:sz w:val="24"/>
        </w:rPr>
        <w:t>To</w:t>
      </w:r>
      <w:r>
        <w:rPr>
          <w:spacing w:val="-1"/>
          <w:sz w:val="24"/>
        </w:rPr>
        <w:t xml:space="preserve"> </w:t>
      </w:r>
      <w:r>
        <w:rPr>
          <w:sz w:val="24"/>
        </w:rPr>
        <w:t>distribute</w:t>
      </w:r>
      <w:r>
        <w:rPr>
          <w:spacing w:val="-2"/>
          <w:sz w:val="24"/>
        </w:rPr>
        <w:t xml:space="preserve"> </w:t>
      </w:r>
      <w:r>
        <w:rPr>
          <w:sz w:val="24"/>
        </w:rPr>
        <w:t>agricultural seed</w:t>
      </w:r>
      <w:r>
        <w:rPr>
          <w:spacing w:val="-1"/>
          <w:sz w:val="24"/>
        </w:rPr>
        <w:t xml:space="preserve"> </w:t>
      </w:r>
      <w:r>
        <w:rPr>
          <w:sz w:val="24"/>
        </w:rPr>
        <w:t>not certified</w:t>
      </w:r>
      <w:r>
        <w:rPr>
          <w:spacing w:val="-1"/>
          <w:sz w:val="24"/>
        </w:rPr>
        <w:t xml:space="preserve"> </w:t>
      </w:r>
      <w:r>
        <w:rPr>
          <w:sz w:val="24"/>
        </w:rPr>
        <w:t>by</w:t>
      </w:r>
      <w:r>
        <w:rPr>
          <w:spacing w:val="-8"/>
          <w:sz w:val="24"/>
        </w:rPr>
        <w:t xml:space="preserve"> </w:t>
      </w:r>
      <w:r>
        <w:rPr>
          <w:sz w:val="24"/>
        </w:rPr>
        <w:t>an</w:t>
      </w:r>
      <w:r>
        <w:rPr>
          <w:spacing w:val="-3"/>
          <w:sz w:val="24"/>
        </w:rPr>
        <w:t xml:space="preserve"> </w:t>
      </w:r>
      <w:r>
        <w:rPr>
          <w:sz w:val="24"/>
        </w:rPr>
        <w:t>official</w:t>
      </w:r>
      <w:r>
        <w:rPr>
          <w:spacing w:val="-3"/>
          <w:sz w:val="24"/>
        </w:rPr>
        <w:t xml:space="preserve"> </w:t>
      </w:r>
      <w:r>
        <w:rPr>
          <w:sz w:val="24"/>
        </w:rPr>
        <w:t>seed-certifying</w:t>
      </w:r>
      <w:r>
        <w:rPr>
          <w:spacing w:val="-5"/>
          <w:sz w:val="24"/>
        </w:rPr>
        <w:t xml:space="preserve"> </w:t>
      </w:r>
      <w:r>
        <w:rPr>
          <w:sz w:val="24"/>
        </w:rPr>
        <w:t>agency</w:t>
      </w:r>
      <w:r>
        <w:rPr>
          <w:spacing w:val="-10"/>
          <w:sz w:val="24"/>
        </w:rPr>
        <w:t xml:space="preserve"> </w:t>
      </w:r>
      <w:r>
        <w:rPr>
          <w:sz w:val="24"/>
        </w:rPr>
        <w:t>if</w:t>
      </w:r>
      <w:r>
        <w:rPr>
          <w:spacing w:val="-4"/>
          <w:sz w:val="24"/>
        </w:rPr>
        <w:t xml:space="preserve"> </w:t>
      </w:r>
      <w:r>
        <w:rPr>
          <w:sz w:val="24"/>
        </w:rPr>
        <w:t>it is a</w:t>
      </w:r>
      <w:r>
        <w:rPr>
          <w:spacing w:val="-1"/>
          <w:sz w:val="24"/>
        </w:rPr>
        <w:t xml:space="preserve"> </w:t>
      </w:r>
      <w:r>
        <w:rPr>
          <w:sz w:val="24"/>
        </w:rPr>
        <w:t>variety</w:t>
      </w:r>
      <w:r>
        <w:rPr>
          <w:spacing w:val="-6"/>
          <w:sz w:val="24"/>
        </w:rPr>
        <w:t xml:space="preserve"> </w:t>
      </w:r>
      <w:r>
        <w:rPr>
          <w:sz w:val="24"/>
        </w:rPr>
        <w:t>for</w:t>
      </w:r>
      <w:r>
        <w:rPr>
          <w:spacing w:val="-1"/>
          <w:sz w:val="24"/>
        </w:rPr>
        <w:t xml:space="preserve"> </w:t>
      </w:r>
      <w:r>
        <w:rPr>
          <w:sz w:val="24"/>
        </w:rPr>
        <w:t>which a</w:t>
      </w:r>
      <w:r>
        <w:rPr>
          <w:spacing w:val="-1"/>
          <w:sz w:val="24"/>
        </w:rPr>
        <w:t xml:space="preserve"> </w:t>
      </w:r>
      <w:r>
        <w:rPr>
          <w:sz w:val="24"/>
        </w:rPr>
        <w:t>certificate</w:t>
      </w:r>
      <w:r>
        <w:rPr>
          <w:spacing w:val="-2"/>
          <w:sz w:val="24"/>
        </w:rPr>
        <w:t xml:space="preserve"> </w:t>
      </w:r>
      <w:r>
        <w:rPr>
          <w:sz w:val="24"/>
        </w:rPr>
        <w:t>of</w:t>
      </w:r>
      <w:r>
        <w:rPr>
          <w:spacing w:val="-2"/>
          <w:sz w:val="24"/>
        </w:rPr>
        <w:t xml:space="preserve"> </w:t>
      </w:r>
      <w:r>
        <w:rPr>
          <w:sz w:val="24"/>
        </w:rPr>
        <w:t>plant</w:t>
      </w:r>
      <w:r>
        <w:rPr>
          <w:spacing w:val="-2"/>
          <w:sz w:val="24"/>
        </w:rPr>
        <w:t xml:space="preserve"> </w:t>
      </w:r>
      <w:r>
        <w:rPr>
          <w:sz w:val="24"/>
        </w:rPr>
        <w:t>variety</w:t>
      </w:r>
      <w:r>
        <w:rPr>
          <w:spacing w:val="-8"/>
          <w:sz w:val="24"/>
        </w:rPr>
        <w:t xml:space="preserve"> </w:t>
      </w:r>
      <w:r>
        <w:rPr>
          <w:sz w:val="24"/>
        </w:rPr>
        <w:t>protection</w:t>
      </w:r>
      <w:r>
        <w:rPr>
          <w:spacing w:val="-2"/>
          <w:sz w:val="24"/>
        </w:rPr>
        <w:t xml:space="preserve"> </w:t>
      </w:r>
      <w:r>
        <w:rPr>
          <w:sz w:val="24"/>
        </w:rPr>
        <w:t>under</w:t>
      </w:r>
      <w:r>
        <w:rPr>
          <w:spacing w:val="-2"/>
          <w:sz w:val="24"/>
        </w:rPr>
        <w:t xml:space="preserve"> </w:t>
      </w:r>
      <w:r>
        <w:rPr>
          <w:sz w:val="24"/>
        </w:rPr>
        <w:t>the</w:t>
      </w:r>
      <w:r>
        <w:rPr>
          <w:spacing w:val="-2"/>
          <w:sz w:val="24"/>
        </w:rPr>
        <w:t xml:space="preserve"> </w:t>
      </w:r>
      <w:r>
        <w:rPr>
          <w:sz w:val="24"/>
        </w:rPr>
        <w:t>Federal</w:t>
      </w:r>
      <w:r>
        <w:rPr>
          <w:spacing w:val="-2"/>
          <w:sz w:val="24"/>
        </w:rPr>
        <w:t xml:space="preserve"> </w:t>
      </w:r>
      <w:r>
        <w:rPr>
          <w:sz w:val="24"/>
        </w:rPr>
        <w:t>Plant Variety Protection Act, 7 U.S.C. secs. 2321 et seq., specifies distribution only as a class</w:t>
      </w:r>
      <w:r>
        <w:rPr>
          <w:spacing w:val="24"/>
          <w:sz w:val="24"/>
        </w:rPr>
        <w:t xml:space="preserve"> </w:t>
      </w:r>
      <w:r>
        <w:rPr>
          <w:sz w:val="24"/>
        </w:rPr>
        <w:t>of</w:t>
      </w:r>
      <w:r>
        <w:rPr>
          <w:spacing w:val="23"/>
          <w:sz w:val="24"/>
        </w:rPr>
        <w:t xml:space="preserve"> </w:t>
      </w:r>
      <w:r>
        <w:rPr>
          <w:sz w:val="24"/>
        </w:rPr>
        <w:t>certified</w:t>
      </w:r>
      <w:r>
        <w:rPr>
          <w:spacing w:val="22"/>
          <w:sz w:val="24"/>
        </w:rPr>
        <w:t xml:space="preserve"> </w:t>
      </w:r>
      <w:r>
        <w:rPr>
          <w:sz w:val="24"/>
        </w:rPr>
        <w:t>seed.</w:t>
      </w:r>
      <w:r>
        <w:rPr>
          <w:spacing w:val="22"/>
          <w:sz w:val="24"/>
        </w:rPr>
        <w:t xml:space="preserve"> </w:t>
      </w:r>
      <w:r>
        <w:rPr>
          <w:sz w:val="24"/>
        </w:rPr>
        <w:t>Agricultural</w:t>
      </w:r>
      <w:r>
        <w:rPr>
          <w:spacing w:val="22"/>
          <w:sz w:val="24"/>
        </w:rPr>
        <w:t xml:space="preserve"> </w:t>
      </w:r>
      <w:r>
        <w:rPr>
          <w:sz w:val="24"/>
        </w:rPr>
        <w:t>seed</w:t>
      </w:r>
      <w:r>
        <w:rPr>
          <w:spacing w:val="22"/>
          <w:sz w:val="24"/>
        </w:rPr>
        <w:t xml:space="preserve"> </w:t>
      </w:r>
      <w:r>
        <w:rPr>
          <w:sz w:val="24"/>
        </w:rPr>
        <w:t>from</w:t>
      </w:r>
      <w:r>
        <w:rPr>
          <w:spacing w:val="22"/>
          <w:sz w:val="24"/>
        </w:rPr>
        <w:t xml:space="preserve"> </w:t>
      </w:r>
      <w:r>
        <w:rPr>
          <w:sz w:val="24"/>
        </w:rPr>
        <w:t>a</w:t>
      </w:r>
      <w:r>
        <w:rPr>
          <w:spacing w:val="21"/>
          <w:sz w:val="24"/>
        </w:rPr>
        <w:t xml:space="preserve"> </w:t>
      </w:r>
      <w:r>
        <w:rPr>
          <w:sz w:val="24"/>
        </w:rPr>
        <w:t>certified</w:t>
      </w:r>
      <w:r>
        <w:rPr>
          <w:spacing w:val="22"/>
          <w:sz w:val="24"/>
        </w:rPr>
        <w:t xml:space="preserve"> </w:t>
      </w:r>
      <w:r>
        <w:rPr>
          <w:sz w:val="24"/>
        </w:rPr>
        <w:t>lot</w:t>
      </w:r>
      <w:r>
        <w:rPr>
          <w:spacing w:val="22"/>
          <w:sz w:val="24"/>
        </w:rPr>
        <w:t xml:space="preserve"> </w:t>
      </w:r>
      <w:r>
        <w:rPr>
          <w:sz w:val="24"/>
        </w:rPr>
        <w:t>may</w:t>
      </w:r>
      <w:r>
        <w:rPr>
          <w:spacing w:val="14"/>
          <w:sz w:val="24"/>
        </w:rPr>
        <w:t xml:space="preserve"> </w:t>
      </w:r>
      <w:r>
        <w:rPr>
          <w:sz w:val="24"/>
        </w:rPr>
        <w:t>be</w:t>
      </w:r>
      <w:r>
        <w:rPr>
          <w:spacing w:val="21"/>
          <w:sz w:val="24"/>
        </w:rPr>
        <w:t xml:space="preserve"> </w:t>
      </w:r>
      <w:r>
        <w:rPr>
          <w:sz w:val="24"/>
        </w:rPr>
        <w:t>included</w:t>
      </w:r>
      <w:r>
        <w:rPr>
          <w:spacing w:val="22"/>
          <w:sz w:val="24"/>
        </w:rPr>
        <w:t xml:space="preserve"> </w:t>
      </w:r>
      <w:r>
        <w:rPr>
          <w:sz w:val="24"/>
        </w:rPr>
        <w:t>and</w:t>
      </w:r>
    </w:p>
    <w:p w14:paraId="43E3F1AB" w14:textId="77777777" w:rsidR="002B017B" w:rsidRDefault="002B017B">
      <w:pPr>
        <w:pStyle w:val="ListParagraph"/>
        <w:spacing w:line="247" w:lineRule="auto"/>
        <w:rPr>
          <w:sz w:val="24"/>
        </w:rPr>
        <w:sectPr w:rsidR="002B017B">
          <w:type w:val="continuous"/>
          <w:pgSz w:w="12240" w:h="15840"/>
          <w:pgMar w:top="1380" w:right="1440" w:bottom="280" w:left="1800" w:header="720" w:footer="720" w:gutter="0"/>
          <w:cols w:space="720"/>
        </w:sectPr>
      </w:pPr>
    </w:p>
    <w:p w14:paraId="43E3F1AC" w14:textId="77777777" w:rsidR="002B017B" w:rsidRDefault="0071470F">
      <w:pPr>
        <w:pStyle w:val="BodyText"/>
        <w:spacing w:before="62" w:line="247" w:lineRule="auto"/>
        <w:ind w:right="361" w:firstLine="0"/>
      </w:pPr>
      <w:r>
        <w:lastRenderedPageBreak/>
        <w:t>labeled by</w:t>
      </w:r>
      <w:r>
        <w:rPr>
          <w:spacing w:val="-1"/>
        </w:rPr>
        <w:t xml:space="preserve"> </w:t>
      </w:r>
      <w:r>
        <w:t>variety</w:t>
      </w:r>
      <w:r>
        <w:rPr>
          <w:spacing w:val="-1"/>
        </w:rPr>
        <w:t xml:space="preserve"> </w:t>
      </w:r>
      <w:r>
        <w:t xml:space="preserve">name in a mixture provided that the approval of the owner of the variety has been </w:t>
      </w:r>
      <w:proofErr w:type="gramStart"/>
      <w:r>
        <w:t>obtained;</w:t>
      </w:r>
      <w:proofErr w:type="gramEnd"/>
    </w:p>
    <w:p w14:paraId="43E3F1AD" w14:textId="77777777" w:rsidR="002B017B" w:rsidRDefault="0071470F">
      <w:pPr>
        <w:pStyle w:val="ListParagraph"/>
        <w:numPr>
          <w:ilvl w:val="0"/>
          <w:numId w:val="1"/>
        </w:numPr>
        <w:tabs>
          <w:tab w:val="left" w:pos="545"/>
          <w:tab w:val="left" w:pos="547"/>
        </w:tabs>
        <w:spacing w:line="247" w:lineRule="auto"/>
        <w:ind w:right="356"/>
        <w:jc w:val="both"/>
        <w:rPr>
          <w:sz w:val="24"/>
        </w:rPr>
      </w:pPr>
      <w:r>
        <w:rPr>
          <w:sz w:val="24"/>
        </w:rPr>
        <w:t xml:space="preserve">To sell or offer for sale any seed bearing the certified label of any growers' association whose requirements for certification are in any regard lower than those of the Kentucky Seed Improvement </w:t>
      </w:r>
      <w:proofErr w:type="gramStart"/>
      <w:r>
        <w:rPr>
          <w:sz w:val="24"/>
        </w:rPr>
        <w:t>Association;</w:t>
      </w:r>
      <w:proofErr w:type="gramEnd"/>
    </w:p>
    <w:p w14:paraId="43E3F1AE" w14:textId="77777777" w:rsidR="002B017B" w:rsidRDefault="0071470F">
      <w:pPr>
        <w:pStyle w:val="ListParagraph"/>
        <w:numPr>
          <w:ilvl w:val="0"/>
          <w:numId w:val="1"/>
        </w:numPr>
        <w:tabs>
          <w:tab w:val="left" w:pos="545"/>
          <w:tab w:val="left" w:pos="547"/>
        </w:tabs>
        <w:spacing w:before="56" w:line="247" w:lineRule="auto"/>
        <w:ind w:right="360"/>
        <w:jc w:val="both"/>
        <w:rPr>
          <w:sz w:val="24"/>
        </w:rPr>
      </w:pPr>
      <w:r>
        <w:rPr>
          <w:sz w:val="24"/>
        </w:rPr>
        <w:t>To mix seed, including "feed wheat" or "wheat," with fertilizer and distribute the mixture</w:t>
      </w:r>
      <w:r>
        <w:rPr>
          <w:spacing w:val="-6"/>
          <w:sz w:val="24"/>
        </w:rPr>
        <w:t xml:space="preserve"> </w:t>
      </w:r>
      <w:r>
        <w:rPr>
          <w:sz w:val="24"/>
        </w:rPr>
        <w:t>unless</w:t>
      </w:r>
      <w:r>
        <w:rPr>
          <w:spacing w:val="-4"/>
          <w:sz w:val="24"/>
        </w:rPr>
        <w:t xml:space="preserve"> </w:t>
      </w:r>
      <w:r>
        <w:rPr>
          <w:sz w:val="24"/>
        </w:rPr>
        <w:t>the</w:t>
      </w:r>
      <w:r>
        <w:rPr>
          <w:spacing w:val="-4"/>
          <w:sz w:val="24"/>
        </w:rPr>
        <w:t xml:space="preserve"> </w:t>
      </w:r>
      <w:r>
        <w:rPr>
          <w:sz w:val="24"/>
        </w:rPr>
        <w:t>seed</w:t>
      </w:r>
      <w:r>
        <w:rPr>
          <w:spacing w:val="-4"/>
          <w:sz w:val="24"/>
        </w:rPr>
        <w:t xml:space="preserve"> </w:t>
      </w:r>
      <w:proofErr w:type="gramStart"/>
      <w:r>
        <w:rPr>
          <w:sz w:val="24"/>
        </w:rPr>
        <w:t>have</w:t>
      </w:r>
      <w:proofErr w:type="gramEnd"/>
      <w:r>
        <w:rPr>
          <w:spacing w:val="-5"/>
          <w:sz w:val="24"/>
        </w:rPr>
        <w:t xml:space="preserve"> </w:t>
      </w:r>
      <w:r>
        <w:rPr>
          <w:sz w:val="24"/>
        </w:rPr>
        <w:t>been</w:t>
      </w:r>
      <w:r>
        <w:rPr>
          <w:spacing w:val="-4"/>
          <w:sz w:val="24"/>
        </w:rPr>
        <w:t xml:space="preserve"> </w:t>
      </w:r>
      <w:r>
        <w:rPr>
          <w:sz w:val="24"/>
        </w:rPr>
        <w:t>tested</w:t>
      </w:r>
      <w:r>
        <w:rPr>
          <w:spacing w:val="-4"/>
          <w:sz w:val="24"/>
        </w:rPr>
        <w:t xml:space="preserve"> </w:t>
      </w:r>
      <w:r>
        <w:rPr>
          <w:sz w:val="24"/>
        </w:rPr>
        <w:t>and</w:t>
      </w:r>
      <w:r>
        <w:rPr>
          <w:spacing w:val="-4"/>
          <w:sz w:val="24"/>
        </w:rPr>
        <w:t xml:space="preserve"> </w:t>
      </w:r>
      <w:r>
        <w:rPr>
          <w:sz w:val="24"/>
        </w:rPr>
        <w:t>labeled</w:t>
      </w:r>
      <w:r>
        <w:rPr>
          <w:spacing w:val="-4"/>
          <w:sz w:val="24"/>
        </w:rPr>
        <w:t xml:space="preserve"> </w:t>
      </w:r>
      <w:r>
        <w:rPr>
          <w:sz w:val="24"/>
        </w:rPr>
        <w:t>and</w:t>
      </w:r>
      <w:r>
        <w:rPr>
          <w:spacing w:val="-4"/>
          <w:sz w:val="24"/>
        </w:rPr>
        <w:t xml:space="preserve"> </w:t>
      </w:r>
      <w:r>
        <w:rPr>
          <w:sz w:val="24"/>
        </w:rPr>
        <w:t>are</w:t>
      </w:r>
      <w:r>
        <w:rPr>
          <w:spacing w:val="-6"/>
          <w:sz w:val="24"/>
        </w:rPr>
        <w:t xml:space="preserve"> </w:t>
      </w:r>
      <w:r>
        <w:rPr>
          <w:sz w:val="24"/>
        </w:rPr>
        <w:t>in</w:t>
      </w:r>
      <w:r>
        <w:rPr>
          <w:spacing w:val="-4"/>
          <w:sz w:val="24"/>
        </w:rPr>
        <w:t xml:space="preserve"> </w:t>
      </w:r>
      <w:r>
        <w:rPr>
          <w:sz w:val="24"/>
        </w:rPr>
        <w:t>full</w:t>
      </w:r>
      <w:r>
        <w:rPr>
          <w:spacing w:val="-4"/>
          <w:sz w:val="24"/>
        </w:rPr>
        <w:t xml:space="preserve"> </w:t>
      </w:r>
      <w:r>
        <w:rPr>
          <w:sz w:val="24"/>
        </w:rPr>
        <w:t>compliance</w:t>
      </w:r>
      <w:r>
        <w:rPr>
          <w:spacing w:val="-5"/>
          <w:sz w:val="24"/>
        </w:rPr>
        <w:t xml:space="preserve"> </w:t>
      </w:r>
      <w:r>
        <w:rPr>
          <w:sz w:val="24"/>
        </w:rPr>
        <w:t xml:space="preserve">with KRS 250.021 to </w:t>
      </w:r>
      <w:proofErr w:type="gramStart"/>
      <w:r>
        <w:rPr>
          <w:sz w:val="24"/>
        </w:rPr>
        <w:t>250.111;</w:t>
      </w:r>
      <w:proofErr w:type="gramEnd"/>
    </w:p>
    <w:p w14:paraId="43E3F1AF" w14:textId="77777777" w:rsidR="002B017B" w:rsidRDefault="0071470F">
      <w:pPr>
        <w:pStyle w:val="ListParagraph"/>
        <w:numPr>
          <w:ilvl w:val="0"/>
          <w:numId w:val="1"/>
        </w:numPr>
        <w:tabs>
          <w:tab w:val="left" w:pos="545"/>
          <w:tab w:val="left" w:pos="547"/>
        </w:tabs>
        <w:spacing w:before="57" w:line="247" w:lineRule="auto"/>
        <w:ind w:right="360"/>
        <w:jc w:val="both"/>
        <w:rPr>
          <w:sz w:val="24"/>
        </w:rPr>
      </w:pPr>
      <w:r>
        <w:rPr>
          <w:sz w:val="24"/>
        </w:rPr>
        <w:t xml:space="preserve">To condition seed belonging to one (1) person and deliver the conditioned seed to, or allow its pick-up by, any other person unless the seed </w:t>
      </w:r>
      <w:proofErr w:type="gramStart"/>
      <w:r>
        <w:rPr>
          <w:sz w:val="24"/>
        </w:rPr>
        <w:t>have</w:t>
      </w:r>
      <w:proofErr w:type="gramEnd"/>
      <w:r>
        <w:rPr>
          <w:sz w:val="24"/>
        </w:rPr>
        <w:t xml:space="preserve"> been tested and labeled in accordance with KRS 250.041; and</w:t>
      </w:r>
    </w:p>
    <w:p w14:paraId="43E3F1B0" w14:textId="77777777" w:rsidR="002B017B" w:rsidRDefault="0071470F">
      <w:pPr>
        <w:pStyle w:val="ListParagraph"/>
        <w:numPr>
          <w:ilvl w:val="0"/>
          <w:numId w:val="1"/>
        </w:numPr>
        <w:tabs>
          <w:tab w:val="left" w:pos="545"/>
          <w:tab w:val="left" w:pos="547"/>
        </w:tabs>
        <w:spacing w:line="247" w:lineRule="auto"/>
        <w:ind w:right="358"/>
        <w:jc w:val="both"/>
        <w:rPr>
          <w:sz w:val="24"/>
        </w:rPr>
      </w:pPr>
      <w:r>
        <w:rPr>
          <w:sz w:val="24"/>
        </w:rPr>
        <w:t>To use relabeling stickers without having both the calendar month and year the germination test was completed and the lot number that matches the existing original lot number.</w:t>
      </w:r>
    </w:p>
    <w:p w14:paraId="43E3F1B1" w14:textId="77777777" w:rsidR="002B017B" w:rsidRDefault="0071470F">
      <w:pPr>
        <w:spacing w:before="60"/>
        <w:ind w:left="1440"/>
        <w:jc w:val="both"/>
        <w:rPr>
          <w:sz w:val="20"/>
        </w:rPr>
      </w:pPr>
      <w:r>
        <w:rPr>
          <w:b/>
          <w:sz w:val="20"/>
        </w:rPr>
        <w:t>Effective:</w:t>
      </w:r>
      <w:r>
        <w:rPr>
          <w:b/>
          <w:spacing w:val="15"/>
          <w:sz w:val="20"/>
        </w:rPr>
        <w:t xml:space="preserve"> </w:t>
      </w:r>
      <w:r>
        <w:rPr>
          <w:sz w:val="20"/>
        </w:rPr>
        <w:t>July</w:t>
      </w:r>
      <w:r>
        <w:rPr>
          <w:spacing w:val="-7"/>
          <w:sz w:val="20"/>
        </w:rPr>
        <w:t xml:space="preserve"> </w:t>
      </w:r>
      <w:r>
        <w:rPr>
          <w:sz w:val="20"/>
        </w:rPr>
        <w:t>15,</w:t>
      </w:r>
      <w:r>
        <w:rPr>
          <w:spacing w:val="-5"/>
          <w:sz w:val="20"/>
        </w:rPr>
        <w:t xml:space="preserve"> </w:t>
      </w:r>
      <w:r>
        <w:rPr>
          <w:spacing w:val="-4"/>
          <w:sz w:val="20"/>
        </w:rPr>
        <w:t>2016</w:t>
      </w:r>
    </w:p>
    <w:p w14:paraId="43E3F1B2" w14:textId="77777777" w:rsidR="002B017B" w:rsidRDefault="0071470F">
      <w:pPr>
        <w:spacing w:before="70"/>
        <w:ind w:left="1440"/>
        <w:jc w:val="both"/>
        <w:rPr>
          <w:sz w:val="20"/>
        </w:rPr>
      </w:pPr>
      <w:r>
        <w:rPr>
          <w:b/>
          <w:sz w:val="20"/>
        </w:rPr>
        <w:t>History:</w:t>
      </w:r>
      <w:r>
        <w:rPr>
          <w:b/>
          <w:spacing w:val="36"/>
          <w:sz w:val="20"/>
        </w:rPr>
        <w:t xml:space="preserve">  </w:t>
      </w:r>
      <w:r>
        <w:rPr>
          <w:sz w:val="20"/>
        </w:rPr>
        <w:t>Amended</w:t>
      </w:r>
      <w:r>
        <w:rPr>
          <w:spacing w:val="27"/>
          <w:sz w:val="20"/>
        </w:rPr>
        <w:t xml:space="preserve"> </w:t>
      </w:r>
      <w:r>
        <w:rPr>
          <w:sz w:val="20"/>
        </w:rPr>
        <w:t>2016</w:t>
      </w:r>
      <w:r>
        <w:rPr>
          <w:spacing w:val="28"/>
          <w:sz w:val="20"/>
        </w:rPr>
        <w:t xml:space="preserve"> </w:t>
      </w:r>
      <w:r>
        <w:rPr>
          <w:sz w:val="20"/>
        </w:rPr>
        <w:t>Ky.</w:t>
      </w:r>
      <w:r>
        <w:rPr>
          <w:spacing w:val="27"/>
          <w:sz w:val="20"/>
        </w:rPr>
        <w:t xml:space="preserve"> </w:t>
      </w:r>
      <w:r>
        <w:rPr>
          <w:sz w:val="20"/>
        </w:rPr>
        <w:t>Acts</w:t>
      </w:r>
      <w:r>
        <w:rPr>
          <w:spacing w:val="26"/>
          <w:sz w:val="20"/>
        </w:rPr>
        <w:t xml:space="preserve"> </w:t>
      </w:r>
      <w:proofErr w:type="spellStart"/>
      <w:r>
        <w:rPr>
          <w:sz w:val="20"/>
        </w:rPr>
        <w:t>ch.</w:t>
      </w:r>
      <w:proofErr w:type="spellEnd"/>
      <w:r>
        <w:rPr>
          <w:spacing w:val="26"/>
          <w:sz w:val="20"/>
        </w:rPr>
        <w:t xml:space="preserve"> </w:t>
      </w:r>
      <w:r>
        <w:rPr>
          <w:sz w:val="20"/>
        </w:rPr>
        <w:t>38,</w:t>
      </w:r>
      <w:r>
        <w:rPr>
          <w:spacing w:val="27"/>
          <w:sz w:val="20"/>
        </w:rPr>
        <w:t xml:space="preserve"> </w:t>
      </w:r>
      <w:r>
        <w:rPr>
          <w:sz w:val="20"/>
        </w:rPr>
        <w:t>sec.</w:t>
      </w:r>
      <w:r>
        <w:rPr>
          <w:spacing w:val="27"/>
          <w:sz w:val="20"/>
        </w:rPr>
        <w:t xml:space="preserve"> </w:t>
      </w:r>
      <w:r>
        <w:rPr>
          <w:sz w:val="20"/>
        </w:rPr>
        <w:t>5,</w:t>
      </w:r>
      <w:r>
        <w:rPr>
          <w:spacing w:val="26"/>
          <w:sz w:val="20"/>
        </w:rPr>
        <w:t xml:space="preserve"> </w:t>
      </w:r>
      <w:r>
        <w:rPr>
          <w:sz w:val="20"/>
        </w:rPr>
        <w:t>effective</w:t>
      </w:r>
      <w:r>
        <w:rPr>
          <w:spacing w:val="27"/>
          <w:sz w:val="20"/>
        </w:rPr>
        <w:t xml:space="preserve"> </w:t>
      </w:r>
      <w:r>
        <w:rPr>
          <w:sz w:val="20"/>
        </w:rPr>
        <w:t>July</w:t>
      </w:r>
      <w:r>
        <w:rPr>
          <w:spacing w:val="23"/>
          <w:sz w:val="20"/>
        </w:rPr>
        <w:t xml:space="preserve"> </w:t>
      </w:r>
      <w:r>
        <w:rPr>
          <w:sz w:val="20"/>
        </w:rPr>
        <w:t>15,</w:t>
      </w:r>
      <w:r>
        <w:rPr>
          <w:spacing w:val="27"/>
          <w:sz w:val="20"/>
        </w:rPr>
        <w:t xml:space="preserve"> </w:t>
      </w:r>
      <w:r>
        <w:rPr>
          <w:sz w:val="20"/>
        </w:rPr>
        <w:t>2016.</w:t>
      </w:r>
      <w:r>
        <w:rPr>
          <w:spacing w:val="32"/>
          <w:sz w:val="20"/>
        </w:rPr>
        <w:t xml:space="preserve"> </w:t>
      </w:r>
      <w:r>
        <w:rPr>
          <w:sz w:val="20"/>
        </w:rPr>
        <w:t>--</w:t>
      </w:r>
      <w:r>
        <w:rPr>
          <w:spacing w:val="23"/>
          <w:sz w:val="20"/>
        </w:rPr>
        <w:t xml:space="preserve"> </w:t>
      </w:r>
      <w:r>
        <w:rPr>
          <w:spacing w:val="-2"/>
          <w:sz w:val="20"/>
        </w:rPr>
        <w:t>Created</w:t>
      </w:r>
    </w:p>
    <w:p w14:paraId="43E3F1B3" w14:textId="77777777" w:rsidR="002B017B" w:rsidRDefault="0071470F">
      <w:pPr>
        <w:spacing w:before="10"/>
        <w:ind w:left="1800"/>
        <w:jc w:val="both"/>
        <w:rPr>
          <w:sz w:val="20"/>
        </w:rPr>
      </w:pPr>
      <w:r>
        <w:rPr>
          <w:sz w:val="20"/>
        </w:rPr>
        <w:t>1994</w:t>
      </w:r>
      <w:r>
        <w:rPr>
          <w:spacing w:val="-4"/>
          <w:sz w:val="20"/>
        </w:rPr>
        <w:t xml:space="preserve"> </w:t>
      </w:r>
      <w:r>
        <w:rPr>
          <w:sz w:val="20"/>
        </w:rPr>
        <w:t>Ky.</w:t>
      </w:r>
      <w:r>
        <w:rPr>
          <w:spacing w:val="-4"/>
          <w:sz w:val="20"/>
        </w:rPr>
        <w:t xml:space="preserve"> </w:t>
      </w:r>
      <w:r>
        <w:rPr>
          <w:sz w:val="20"/>
        </w:rPr>
        <w:t>Acts</w:t>
      </w:r>
      <w:r>
        <w:rPr>
          <w:spacing w:val="-3"/>
          <w:sz w:val="20"/>
        </w:rPr>
        <w:t xml:space="preserve"> </w:t>
      </w:r>
      <w:proofErr w:type="spellStart"/>
      <w:r>
        <w:rPr>
          <w:sz w:val="20"/>
        </w:rPr>
        <w:t>ch.</w:t>
      </w:r>
      <w:proofErr w:type="spellEnd"/>
      <w:r>
        <w:rPr>
          <w:spacing w:val="-5"/>
          <w:sz w:val="20"/>
        </w:rPr>
        <w:t xml:space="preserve"> </w:t>
      </w:r>
      <w:r>
        <w:rPr>
          <w:sz w:val="20"/>
        </w:rPr>
        <w:t>370,</w:t>
      </w:r>
      <w:r>
        <w:rPr>
          <w:spacing w:val="-4"/>
          <w:sz w:val="20"/>
        </w:rPr>
        <w:t xml:space="preserve"> </w:t>
      </w:r>
      <w:r>
        <w:rPr>
          <w:sz w:val="20"/>
        </w:rPr>
        <w:t>sec.</w:t>
      </w:r>
      <w:r>
        <w:rPr>
          <w:spacing w:val="-4"/>
          <w:sz w:val="20"/>
        </w:rPr>
        <w:t xml:space="preserve"> </w:t>
      </w:r>
      <w:r>
        <w:rPr>
          <w:sz w:val="20"/>
        </w:rPr>
        <w:t>6,</w:t>
      </w:r>
      <w:r>
        <w:rPr>
          <w:spacing w:val="-5"/>
          <w:sz w:val="20"/>
        </w:rPr>
        <w:t xml:space="preserve"> </w:t>
      </w:r>
      <w:r>
        <w:rPr>
          <w:sz w:val="20"/>
        </w:rPr>
        <w:t>effective</w:t>
      </w:r>
      <w:r>
        <w:rPr>
          <w:spacing w:val="-4"/>
          <w:sz w:val="20"/>
        </w:rPr>
        <w:t xml:space="preserve"> </w:t>
      </w:r>
      <w:r>
        <w:rPr>
          <w:sz w:val="20"/>
        </w:rPr>
        <w:t>April</w:t>
      </w:r>
      <w:r>
        <w:rPr>
          <w:spacing w:val="-5"/>
          <w:sz w:val="20"/>
        </w:rPr>
        <w:t xml:space="preserve"> </w:t>
      </w:r>
      <w:r>
        <w:rPr>
          <w:sz w:val="20"/>
        </w:rPr>
        <w:t>8,</w:t>
      </w:r>
      <w:r>
        <w:rPr>
          <w:spacing w:val="-4"/>
          <w:sz w:val="20"/>
        </w:rPr>
        <w:t xml:space="preserve"> </w:t>
      </w:r>
      <w:r>
        <w:rPr>
          <w:spacing w:val="-2"/>
          <w:sz w:val="20"/>
        </w:rPr>
        <w:t>1994.</w:t>
      </w:r>
    </w:p>
    <w:p w14:paraId="43E3F1B4" w14:textId="77777777" w:rsidR="002B017B" w:rsidRDefault="0071470F">
      <w:pPr>
        <w:spacing w:before="70" w:line="249" w:lineRule="auto"/>
        <w:ind w:left="1800" w:right="359" w:hanging="360"/>
        <w:jc w:val="both"/>
        <w:rPr>
          <w:sz w:val="20"/>
        </w:rPr>
      </w:pPr>
      <w:r>
        <w:rPr>
          <w:b/>
          <w:sz w:val="20"/>
        </w:rPr>
        <w:t xml:space="preserve">Legislative Research Commission Note </w:t>
      </w:r>
      <w:r>
        <w:rPr>
          <w:sz w:val="20"/>
        </w:rPr>
        <w:t>(4/8/94).</w:t>
      </w:r>
      <w:r>
        <w:rPr>
          <w:spacing w:val="40"/>
          <w:sz w:val="20"/>
        </w:rPr>
        <w:t xml:space="preserve"> </w:t>
      </w:r>
      <w:r>
        <w:rPr>
          <w:sz w:val="20"/>
        </w:rPr>
        <w:t xml:space="preserve">Although the section of 1994 Ky. Acts </w:t>
      </w:r>
      <w:proofErr w:type="spellStart"/>
      <w:r>
        <w:rPr>
          <w:sz w:val="20"/>
        </w:rPr>
        <w:t>ch.</w:t>
      </w:r>
      <w:proofErr w:type="spellEnd"/>
      <w:r>
        <w:rPr>
          <w:sz w:val="20"/>
        </w:rPr>
        <w:t xml:space="preserve"> 370 creating this statute directed its placement in KRS Chapter 350, it is clear from the subject matter of this statute and the structure of </w:t>
      </w:r>
      <w:proofErr w:type="spellStart"/>
      <w:r>
        <w:rPr>
          <w:sz w:val="20"/>
        </w:rPr>
        <w:t>ch.</w:t>
      </w:r>
      <w:proofErr w:type="spellEnd"/>
      <w:r>
        <w:rPr>
          <w:sz w:val="20"/>
        </w:rPr>
        <w:t xml:space="preserve"> 370 that placement in KRS Chapter 250 was intended, and this has been done in codification pursuant to KRS 7.136(1)(h).</w:t>
      </w:r>
    </w:p>
    <w:sectPr w:rsidR="002B017B">
      <w:pgSz w:w="12240" w:h="15840"/>
      <w:pgMar w:top="138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BAC8" w14:textId="77777777" w:rsidR="0071470F" w:rsidRDefault="0071470F" w:rsidP="00252BCC">
      <w:r>
        <w:separator/>
      </w:r>
    </w:p>
  </w:endnote>
  <w:endnote w:type="continuationSeparator" w:id="0">
    <w:p w14:paraId="50634CE7" w14:textId="77777777" w:rsidR="0071470F" w:rsidRDefault="0071470F" w:rsidP="0025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9377" w14:textId="77777777" w:rsidR="0071470F" w:rsidRDefault="0071470F" w:rsidP="00252BCC">
      <w:r>
        <w:separator/>
      </w:r>
    </w:p>
  </w:footnote>
  <w:footnote w:type="continuationSeparator" w:id="0">
    <w:p w14:paraId="5184177A" w14:textId="77777777" w:rsidR="0071470F" w:rsidRDefault="0071470F" w:rsidP="00252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2769"/>
    <w:multiLevelType w:val="hybridMultilevel"/>
    <w:tmpl w:val="47863F06"/>
    <w:lvl w:ilvl="0" w:tplc="524E0DB6">
      <w:start w:val="1"/>
      <w:numFmt w:val="decimal"/>
      <w:lvlText w:val="(%1)"/>
      <w:lvlJc w:val="left"/>
      <w:pPr>
        <w:ind w:left="547"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0F6E03E">
      <w:start w:val="1"/>
      <w:numFmt w:val="lowerLetter"/>
      <w:lvlText w:val="(%2)"/>
      <w:lvlJc w:val="left"/>
      <w:pPr>
        <w:ind w:left="1094"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65D04D06">
      <w:numFmt w:val="bullet"/>
      <w:lvlText w:val="•"/>
      <w:lvlJc w:val="left"/>
      <w:pPr>
        <w:ind w:left="1977" w:hanging="548"/>
      </w:pPr>
      <w:rPr>
        <w:rFonts w:hint="default"/>
        <w:lang w:val="en-US" w:eastAsia="en-US" w:bidi="ar-SA"/>
      </w:rPr>
    </w:lvl>
    <w:lvl w:ilvl="3" w:tplc="47B8AA70">
      <w:numFmt w:val="bullet"/>
      <w:lvlText w:val="•"/>
      <w:lvlJc w:val="left"/>
      <w:pPr>
        <w:ind w:left="2855" w:hanging="548"/>
      </w:pPr>
      <w:rPr>
        <w:rFonts w:hint="default"/>
        <w:lang w:val="en-US" w:eastAsia="en-US" w:bidi="ar-SA"/>
      </w:rPr>
    </w:lvl>
    <w:lvl w:ilvl="4" w:tplc="F6F471C0">
      <w:numFmt w:val="bullet"/>
      <w:lvlText w:val="•"/>
      <w:lvlJc w:val="left"/>
      <w:pPr>
        <w:ind w:left="3733" w:hanging="548"/>
      </w:pPr>
      <w:rPr>
        <w:rFonts w:hint="default"/>
        <w:lang w:val="en-US" w:eastAsia="en-US" w:bidi="ar-SA"/>
      </w:rPr>
    </w:lvl>
    <w:lvl w:ilvl="5" w:tplc="5032E0D4">
      <w:numFmt w:val="bullet"/>
      <w:lvlText w:val="•"/>
      <w:lvlJc w:val="left"/>
      <w:pPr>
        <w:ind w:left="4611" w:hanging="548"/>
      </w:pPr>
      <w:rPr>
        <w:rFonts w:hint="default"/>
        <w:lang w:val="en-US" w:eastAsia="en-US" w:bidi="ar-SA"/>
      </w:rPr>
    </w:lvl>
    <w:lvl w:ilvl="6" w:tplc="B5B8D3A6">
      <w:numFmt w:val="bullet"/>
      <w:lvlText w:val="•"/>
      <w:lvlJc w:val="left"/>
      <w:pPr>
        <w:ind w:left="5488" w:hanging="548"/>
      </w:pPr>
      <w:rPr>
        <w:rFonts w:hint="default"/>
        <w:lang w:val="en-US" w:eastAsia="en-US" w:bidi="ar-SA"/>
      </w:rPr>
    </w:lvl>
    <w:lvl w:ilvl="7" w:tplc="2402BE54">
      <w:numFmt w:val="bullet"/>
      <w:lvlText w:val="•"/>
      <w:lvlJc w:val="left"/>
      <w:pPr>
        <w:ind w:left="6366" w:hanging="548"/>
      </w:pPr>
      <w:rPr>
        <w:rFonts w:hint="default"/>
        <w:lang w:val="en-US" w:eastAsia="en-US" w:bidi="ar-SA"/>
      </w:rPr>
    </w:lvl>
    <w:lvl w:ilvl="8" w:tplc="2736CB60">
      <w:numFmt w:val="bullet"/>
      <w:lvlText w:val="•"/>
      <w:lvlJc w:val="left"/>
      <w:pPr>
        <w:ind w:left="7244" w:hanging="548"/>
      </w:pPr>
      <w:rPr>
        <w:rFonts w:hint="default"/>
        <w:lang w:val="en-US" w:eastAsia="en-US" w:bidi="ar-SA"/>
      </w:rPr>
    </w:lvl>
  </w:abstractNum>
  <w:num w:numId="1" w16cid:durableId="145556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017B"/>
    <w:rsid w:val="00252BCC"/>
    <w:rsid w:val="002B017B"/>
    <w:rsid w:val="00482BE6"/>
    <w:rsid w:val="0071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3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8"/>
      <w:ind w:left="547" w:hanging="548"/>
      <w:jc w:val="both"/>
    </w:pPr>
    <w:rPr>
      <w:sz w:val="24"/>
      <w:szCs w:val="24"/>
    </w:rPr>
  </w:style>
  <w:style w:type="paragraph" w:styleId="ListParagraph">
    <w:name w:val="List Paragraph"/>
    <w:basedOn w:val="Normal"/>
    <w:uiPriority w:val="1"/>
    <w:qFormat/>
    <w:pPr>
      <w:spacing w:before="58"/>
      <w:ind w:left="547" w:hanging="5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2BCC"/>
    <w:pPr>
      <w:tabs>
        <w:tab w:val="center" w:pos="4680"/>
        <w:tab w:val="right" w:pos="9360"/>
      </w:tabs>
    </w:pPr>
  </w:style>
  <w:style w:type="character" w:customStyle="1" w:styleId="HeaderChar">
    <w:name w:val="Header Char"/>
    <w:basedOn w:val="DefaultParagraphFont"/>
    <w:link w:val="Header"/>
    <w:uiPriority w:val="99"/>
    <w:rsid w:val="00252BCC"/>
    <w:rPr>
      <w:rFonts w:ascii="Times New Roman" w:eastAsia="Times New Roman" w:hAnsi="Times New Roman" w:cs="Times New Roman"/>
    </w:rPr>
  </w:style>
  <w:style w:type="paragraph" w:styleId="Footer">
    <w:name w:val="footer"/>
    <w:basedOn w:val="Normal"/>
    <w:link w:val="FooterChar"/>
    <w:uiPriority w:val="99"/>
    <w:unhideWhenUsed/>
    <w:rsid w:val="00252BCC"/>
    <w:pPr>
      <w:tabs>
        <w:tab w:val="center" w:pos="4680"/>
        <w:tab w:val="right" w:pos="9360"/>
      </w:tabs>
    </w:pPr>
  </w:style>
  <w:style w:type="character" w:customStyle="1" w:styleId="FooterChar">
    <w:name w:val="Footer Char"/>
    <w:basedOn w:val="DefaultParagraphFont"/>
    <w:link w:val="Footer"/>
    <w:uiPriority w:val="99"/>
    <w:rsid w:val="00252B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EF3FC-DF3A-44E8-B3CF-FCDE2371EDD7}"/>
</file>

<file path=customXml/itemProps2.xml><?xml version="1.0" encoding="utf-8"?>
<ds:datastoreItem xmlns:ds="http://schemas.openxmlformats.org/officeDocument/2006/customXml" ds:itemID="{52312F5F-59D3-4AA6-BD39-A10D33181084}"/>
</file>

<file path=customXml/itemProps3.xml><?xml version="1.0" encoding="utf-8"?>
<ds:datastoreItem xmlns:ds="http://schemas.openxmlformats.org/officeDocument/2006/customXml" ds:itemID="{8C45102F-04A5-461C-98E3-31F9489A4B10}"/>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2026-04-07T21:20:00Z</dcterms:created>
  <dcterms:modified xsi:type="dcterms:W3CDTF">2026-04-07T21:21:00Z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