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F8A9" w14:textId="77777777" w:rsidR="00C5247C" w:rsidRDefault="00C5247C">
      <w:pPr>
        <w:pStyle w:val="BodyText"/>
        <w:ind w:left="0"/>
        <w:rPr>
          <w:rFonts w:ascii="Times New Roman"/>
          <w:sz w:val="20"/>
        </w:rPr>
      </w:pPr>
    </w:p>
    <w:p w14:paraId="50EEF8AA" w14:textId="77777777" w:rsidR="00C5247C" w:rsidRDefault="00C5247C">
      <w:pPr>
        <w:pStyle w:val="BodyText"/>
        <w:spacing w:before="14"/>
        <w:ind w:left="0"/>
        <w:rPr>
          <w:rFonts w:ascii="Times New Roman"/>
          <w:sz w:val="20"/>
        </w:rPr>
      </w:pPr>
    </w:p>
    <w:p w14:paraId="50EEF8AB" w14:textId="77777777" w:rsidR="00C5247C" w:rsidRDefault="00C5247C">
      <w:pPr>
        <w:pStyle w:val="BodyText"/>
        <w:rPr>
          <w:rFonts w:ascii="Times New Roman"/>
          <w:sz w:val="20"/>
        </w:rPr>
        <w:sectPr w:rsidR="00C5247C">
          <w:footerReference w:type="default" r:id="rId6"/>
          <w:type w:val="continuous"/>
          <w:pgSz w:w="12240" w:h="15840"/>
          <w:pgMar w:top="220" w:right="1080" w:bottom="1360" w:left="720" w:header="0" w:footer="1163" w:gutter="0"/>
          <w:pgNumType w:start="1"/>
          <w:cols w:space="720"/>
        </w:sectPr>
      </w:pPr>
    </w:p>
    <w:p w14:paraId="50EEF8AC" w14:textId="77777777" w:rsidR="00C5247C" w:rsidRDefault="00C5247C">
      <w:pPr>
        <w:pStyle w:val="BodyText"/>
        <w:ind w:left="0"/>
        <w:rPr>
          <w:rFonts w:ascii="Times New Roman"/>
          <w:sz w:val="24"/>
        </w:rPr>
      </w:pPr>
    </w:p>
    <w:p w14:paraId="50EEF8AD" w14:textId="77777777" w:rsidR="00C5247C" w:rsidRDefault="00C5247C">
      <w:pPr>
        <w:pStyle w:val="BodyText"/>
        <w:ind w:left="0"/>
        <w:rPr>
          <w:rFonts w:ascii="Times New Roman"/>
          <w:sz w:val="24"/>
        </w:rPr>
      </w:pPr>
    </w:p>
    <w:p w14:paraId="50EEF8AE" w14:textId="77777777" w:rsidR="00C5247C" w:rsidRDefault="00C5247C">
      <w:pPr>
        <w:pStyle w:val="BodyText"/>
        <w:spacing w:before="174"/>
        <w:ind w:left="0"/>
        <w:rPr>
          <w:rFonts w:ascii="Times New Roman"/>
          <w:sz w:val="24"/>
        </w:rPr>
      </w:pPr>
    </w:p>
    <w:p w14:paraId="50EEF8AF" w14:textId="77777777" w:rsidR="00C5247C" w:rsidRDefault="00DF1136">
      <w:pPr>
        <w:ind w:left="36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32032" behindDoc="1" locked="0" layoutInCell="1" allowOverlap="1" wp14:anchorId="50EEF8D3" wp14:editId="1DA5E79D">
            <wp:simplePos x="0" y="0"/>
            <wp:positionH relativeFrom="page">
              <wp:posOffset>618490</wp:posOffset>
            </wp:positionH>
            <wp:positionV relativeFrom="paragraph">
              <wp:posOffset>-653344</wp:posOffset>
            </wp:positionV>
            <wp:extent cx="1956333" cy="686421"/>
            <wp:effectExtent l="0" t="0" r="0" b="0"/>
            <wp:wrapNone/>
            <wp:docPr id="4" name="Image 4" descr="University of Kentucky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iversity of Kentucky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333" cy="686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Date:</w:t>
      </w:r>
      <w:r>
        <w:rPr>
          <w:spacing w:val="-4"/>
          <w:sz w:val="24"/>
        </w:rPr>
        <w:t xml:space="preserve"> </w:t>
      </w:r>
      <w:r>
        <w:rPr>
          <w:sz w:val="24"/>
        </w:rPr>
        <w:t>November</w:t>
      </w:r>
      <w:r>
        <w:rPr>
          <w:spacing w:val="-1"/>
          <w:sz w:val="24"/>
        </w:rPr>
        <w:t xml:space="preserve"> </w:t>
      </w:r>
      <w:r>
        <w:rPr>
          <w:sz w:val="24"/>
        </w:rPr>
        <w:t>26,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50EEF8B0" w14:textId="77777777" w:rsidR="00C5247C" w:rsidRDefault="00DF1136">
      <w:pPr>
        <w:spacing w:before="117" w:line="211" w:lineRule="auto"/>
        <w:ind w:left="136" w:right="4263"/>
        <w:rPr>
          <w:rFonts w:ascii="Times New Roman"/>
          <w:sz w:val="24"/>
        </w:rPr>
      </w:pPr>
      <w:r>
        <w:br w:type="column"/>
      </w:r>
      <w:r>
        <w:rPr>
          <w:rFonts w:ascii="Times New Roman"/>
          <w:color w:val="221F1F"/>
          <w:sz w:val="24"/>
        </w:rPr>
        <w:t>College</w:t>
      </w:r>
      <w:r>
        <w:rPr>
          <w:rFonts w:ascii="Times New Roman"/>
          <w:color w:val="221F1F"/>
          <w:spacing w:val="-21"/>
          <w:sz w:val="24"/>
        </w:rPr>
        <w:t xml:space="preserve"> </w:t>
      </w:r>
      <w:r>
        <w:rPr>
          <w:rFonts w:ascii="Times New Roman"/>
          <w:color w:val="221F1F"/>
          <w:sz w:val="24"/>
        </w:rPr>
        <w:t>of</w:t>
      </w:r>
      <w:r>
        <w:rPr>
          <w:rFonts w:ascii="Times New Roman"/>
          <w:color w:val="221F1F"/>
          <w:spacing w:val="-20"/>
          <w:sz w:val="24"/>
        </w:rPr>
        <w:t xml:space="preserve"> </w:t>
      </w:r>
      <w:r>
        <w:rPr>
          <w:rFonts w:ascii="Times New Roman"/>
          <w:color w:val="221F1F"/>
          <w:sz w:val="24"/>
        </w:rPr>
        <w:t>Agriculture, Food</w:t>
      </w:r>
      <w:r>
        <w:rPr>
          <w:rFonts w:ascii="Times New Roman"/>
          <w:color w:val="221F1F"/>
          <w:spacing w:val="7"/>
          <w:sz w:val="24"/>
        </w:rPr>
        <w:t xml:space="preserve"> </w:t>
      </w:r>
      <w:r>
        <w:rPr>
          <w:rFonts w:ascii="Times New Roman"/>
          <w:color w:val="221F1F"/>
          <w:sz w:val="24"/>
        </w:rPr>
        <w:t>and</w:t>
      </w:r>
      <w:r>
        <w:rPr>
          <w:rFonts w:ascii="Times New Roman"/>
          <w:color w:val="221F1F"/>
          <w:spacing w:val="8"/>
          <w:sz w:val="24"/>
        </w:rPr>
        <w:t xml:space="preserve"> </w:t>
      </w:r>
      <w:r>
        <w:rPr>
          <w:rFonts w:ascii="Times New Roman"/>
          <w:color w:val="221F1F"/>
          <w:spacing w:val="-2"/>
          <w:sz w:val="24"/>
        </w:rPr>
        <w:t>Environment</w:t>
      </w:r>
    </w:p>
    <w:p w14:paraId="50EEF8B1" w14:textId="77777777" w:rsidR="00C5247C" w:rsidRDefault="00DF1136">
      <w:pPr>
        <w:spacing w:line="206" w:lineRule="exact"/>
        <w:ind w:left="136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w:drawing>
          <wp:anchor distT="0" distB="0" distL="0" distR="0" simplePos="0" relativeHeight="15729664" behindDoc="0" locked="0" layoutInCell="1" allowOverlap="1" wp14:anchorId="50EEF8D5" wp14:editId="26821464">
            <wp:simplePos x="0" y="0"/>
            <wp:positionH relativeFrom="page">
              <wp:posOffset>5159375</wp:posOffset>
            </wp:positionH>
            <wp:positionV relativeFrom="paragraph">
              <wp:posOffset>-677976</wp:posOffset>
            </wp:positionV>
            <wp:extent cx="1017269" cy="1051559"/>
            <wp:effectExtent l="0" t="0" r="0" b="0"/>
            <wp:wrapNone/>
            <wp:docPr id="5" name="Image 5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emp Proficiency Testing program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69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05DAA"/>
          <w:spacing w:val="-2"/>
          <w:sz w:val="18"/>
        </w:rPr>
        <w:t>Division</w:t>
      </w:r>
      <w:r>
        <w:rPr>
          <w:rFonts w:ascii="Times New Roman"/>
          <w:color w:val="005DAA"/>
          <w:spacing w:val="-5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of</w:t>
      </w:r>
      <w:r>
        <w:rPr>
          <w:rFonts w:ascii="Times New Roman"/>
          <w:color w:val="005DAA"/>
          <w:spacing w:val="-6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Regulatory</w:t>
      </w:r>
      <w:r>
        <w:rPr>
          <w:rFonts w:ascii="Times New Roman"/>
          <w:color w:val="005DAA"/>
          <w:spacing w:val="-5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Services</w:t>
      </w:r>
    </w:p>
    <w:p w14:paraId="50EEF8B2" w14:textId="77777777" w:rsidR="00C5247C" w:rsidRDefault="00C5247C">
      <w:pPr>
        <w:spacing w:line="206" w:lineRule="exact"/>
        <w:rPr>
          <w:rFonts w:ascii="Times New Roman"/>
          <w:sz w:val="18"/>
        </w:rPr>
        <w:sectPr w:rsidR="00C5247C">
          <w:type w:val="continuous"/>
          <w:pgSz w:w="12240" w:h="15840"/>
          <w:pgMar w:top="220" w:right="1080" w:bottom="1360" w:left="720" w:header="0" w:footer="1163" w:gutter="0"/>
          <w:cols w:num="2" w:space="720" w:equalWidth="0">
            <w:col w:w="3335" w:space="40"/>
            <w:col w:w="7065"/>
          </w:cols>
        </w:sectPr>
      </w:pPr>
    </w:p>
    <w:p w14:paraId="50EEF8B3" w14:textId="77777777" w:rsidR="00C5247C" w:rsidRDefault="00C5247C">
      <w:pPr>
        <w:pStyle w:val="BodyText"/>
        <w:spacing w:before="9"/>
        <w:ind w:left="0"/>
        <w:rPr>
          <w:rFonts w:ascii="Times New Roman"/>
          <w:sz w:val="3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4320"/>
      </w:tblGrid>
      <w:tr w:rsidR="00C5247C" w14:paraId="50EEF8B6" w14:textId="77777777">
        <w:trPr>
          <w:trHeight w:val="294"/>
        </w:trPr>
        <w:tc>
          <w:tcPr>
            <w:tcW w:w="3326" w:type="dxa"/>
          </w:tcPr>
          <w:p w14:paraId="50EEF8B4" w14:textId="77777777" w:rsidR="00C5247C" w:rsidRDefault="00DF1136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OL24SEP-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0" w:type="dxa"/>
          </w:tcPr>
          <w:p w14:paraId="50EEF8B5" w14:textId="77777777" w:rsidR="00C5247C" w:rsidRDefault="00DF1136">
            <w:pPr>
              <w:pStyle w:val="TableParagraph"/>
              <w:spacing w:before="1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Shipping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Date: September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</w:tr>
      <w:tr w:rsidR="00C5247C" w14:paraId="50EEF8B9" w14:textId="77777777">
        <w:trPr>
          <w:trHeight w:val="292"/>
        </w:trPr>
        <w:tc>
          <w:tcPr>
            <w:tcW w:w="3326" w:type="dxa"/>
          </w:tcPr>
          <w:p w14:paraId="50EEF8B7" w14:textId="77777777" w:rsidR="00C5247C" w:rsidRDefault="00DF113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Material: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Hemp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Oil</w:t>
            </w:r>
          </w:p>
        </w:tc>
        <w:tc>
          <w:tcPr>
            <w:tcW w:w="4320" w:type="dxa"/>
          </w:tcPr>
          <w:p w14:paraId="50EEF8B8" w14:textId="77777777" w:rsidR="00C5247C" w:rsidRDefault="00DF1136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</w:tr>
    </w:tbl>
    <w:p w14:paraId="50EEF8BA" w14:textId="77777777" w:rsidR="00C5247C" w:rsidRDefault="00DF1136">
      <w:pPr>
        <w:pStyle w:val="BodyText"/>
        <w:spacing w:before="226"/>
      </w:pPr>
      <w:r>
        <w:t>Dear</w:t>
      </w:r>
      <w:r>
        <w:rPr>
          <w:spacing w:val="-4"/>
        </w:rPr>
        <w:t xml:space="preserve"> </w:t>
      </w:r>
      <w:r>
        <w:t>Hemp</w:t>
      </w:r>
      <w:r>
        <w:rPr>
          <w:spacing w:val="-5"/>
        </w:rPr>
        <w:t xml:space="preserve"> </w:t>
      </w:r>
      <w:r>
        <w:t>PT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Participants,</w:t>
      </w:r>
    </w:p>
    <w:p w14:paraId="50EEF8BB" w14:textId="77777777" w:rsidR="00C5247C" w:rsidRDefault="00DF1136">
      <w:pPr>
        <w:pStyle w:val="BodyText"/>
        <w:spacing w:before="264"/>
      </w:pP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proofErr w:type="gramStart"/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participation</w:t>
      </w:r>
      <w:proofErr w:type="gramEnd"/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Kentucky</w:t>
      </w:r>
      <w:r>
        <w:rPr>
          <w:spacing w:val="-5"/>
        </w:rPr>
        <w:t xml:space="preserve"> </w:t>
      </w:r>
      <w:r>
        <w:t>Hemp</w:t>
      </w:r>
      <w:r>
        <w:rPr>
          <w:spacing w:val="-4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(PT)</w:t>
      </w:r>
      <w:r>
        <w:rPr>
          <w:spacing w:val="-5"/>
        </w:rPr>
        <w:t xml:space="preserve"> </w:t>
      </w:r>
      <w:r>
        <w:rPr>
          <w:spacing w:val="-2"/>
        </w:rPr>
        <w:t>Program.</w:t>
      </w:r>
    </w:p>
    <w:p w14:paraId="50EEF8BC" w14:textId="77777777" w:rsidR="00C5247C" w:rsidRDefault="00DF1136">
      <w:pPr>
        <w:pStyle w:val="BodyText"/>
        <w:spacing w:before="264" w:line="276" w:lineRule="auto"/>
        <w:ind w:left="359"/>
      </w:pPr>
      <w:r>
        <w:t>This PT sample was a composite of previous PT samples.</w:t>
      </w:r>
      <w:r>
        <w:rPr>
          <w:spacing w:val="40"/>
        </w:rPr>
        <w:t xml:space="preserve"> </w:t>
      </w:r>
      <w:r>
        <w:t>Previous PT samples were a composite of pre-harvest samples</w:t>
      </w:r>
      <w:r>
        <w:rPr>
          <w:spacing w:val="-4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Kentucky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Agriculture.</w:t>
      </w:r>
      <w:r>
        <w:rPr>
          <w:spacing w:val="40"/>
        </w:rPr>
        <w:t xml:space="preserve"> </w:t>
      </w:r>
      <w:r>
        <w:t>Plants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terminal</w:t>
      </w:r>
      <w:r>
        <w:rPr>
          <w:spacing w:val="-5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cm of the central stem containing mature female flowers and dried at 70</w:t>
      </w:r>
      <w:r>
        <w:rPr>
          <w:vertAlign w:val="superscript"/>
        </w:rPr>
        <w:t>o</w:t>
      </w:r>
      <w:r>
        <w:t>C for one day.</w:t>
      </w:r>
      <w:r>
        <w:rPr>
          <w:spacing w:val="40"/>
        </w:rPr>
        <w:t xml:space="preserve"> </w:t>
      </w:r>
      <w:r>
        <w:t xml:space="preserve">All portions of the dried sample were ground in a Fritsch </w:t>
      </w:r>
      <w:proofErr w:type="spellStart"/>
      <w:r>
        <w:t>Pulverisette</w:t>
      </w:r>
      <w:proofErr w:type="spellEnd"/>
      <w:r>
        <w:t xml:space="preserve"> 19 rotary knife mill to pass a 1 mm trapezoidal perforated screen.</w:t>
      </w:r>
    </w:p>
    <w:p w14:paraId="50EEF8BD" w14:textId="77777777" w:rsidR="00C5247C" w:rsidRDefault="00DF1136">
      <w:pPr>
        <w:pStyle w:val="BodyText"/>
        <w:spacing w:before="227" w:line="276" w:lineRule="auto"/>
        <w:ind w:left="359"/>
      </w:pPr>
      <w:r>
        <w:t>All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combined,</w:t>
      </w:r>
      <w:r>
        <w:rPr>
          <w:spacing w:val="-4"/>
        </w:rPr>
        <w:t xml:space="preserve"> </w:t>
      </w:r>
      <w:r>
        <w:t>thoroughly</w:t>
      </w:r>
      <w:r>
        <w:rPr>
          <w:spacing w:val="-3"/>
        </w:rPr>
        <w:t xml:space="preserve"> </w:t>
      </w:r>
      <w:r>
        <w:t>mixed,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850</w:t>
      </w:r>
      <w:r>
        <w:rPr>
          <w:spacing w:val="-2"/>
        </w:rPr>
        <w:t xml:space="preserve"> </w:t>
      </w:r>
      <w:r>
        <w:t>µm</w:t>
      </w:r>
      <w:r>
        <w:rPr>
          <w:spacing w:val="-1"/>
        </w:rPr>
        <w:t xml:space="preserve"> </w:t>
      </w:r>
      <w:r>
        <w:t>screen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comprise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PT</w:t>
      </w:r>
      <w:r>
        <w:rPr>
          <w:spacing w:val="-4"/>
        </w:rPr>
        <w:t xml:space="preserve"> </w:t>
      </w:r>
      <w:r>
        <w:t>sample. Individual packets were filled with approximately 20 g of hemp by randomly sampling at least a dozen subsamples from the hemp material spread out in a thin layer.</w:t>
      </w:r>
      <w:r>
        <w:rPr>
          <w:spacing w:val="40"/>
        </w:rPr>
        <w:t xml:space="preserve"> </w:t>
      </w:r>
      <w:r>
        <w:t xml:space="preserve">Homogeneity and stability </w:t>
      </w:r>
      <w:proofErr w:type="gramStart"/>
      <w:r>
        <w:t>was</w:t>
      </w:r>
      <w:proofErr w:type="gramEnd"/>
      <w:r>
        <w:t xml:space="preserve"> evaluated by analyzing total THC and total CBD via GC-FID and is presented in the Homogeneity and Stability report.</w:t>
      </w:r>
    </w:p>
    <w:p w14:paraId="50EEF8BE" w14:textId="77777777" w:rsidR="00C5247C" w:rsidRDefault="00DF1136">
      <w:pPr>
        <w:pStyle w:val="BodyText"/>
        <w:spacing w:before="223" w:after="42"/>
      </w:pP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release.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included</w:t>
      </w:r>
      <w:r>
        <w:rPr>
          <w:spacing w:val="-6"/>
        </w:rPr>
        <w:t xml:space="preserve"> </w:t>
      </w:r>
      <w:r>
        <w:t>reports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>are: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4591"/>
        <w:gridCol w:w="2880"/>
      </w:tblGrid>
      <w:tr w:rsidR="00C5247C" w14:paraId="50EEF8C2" w14:textId="77777777">
        <w:trPr>
          <w:trHeight w:val="268"/>
        </w:trPr>
        <w:tc>
          <w:tcPr>
            <w:tcW w:w="2335" w:type="dxa"/>
          </w:tcPr>
          <w:p w14:paraId="50EEF8BF" w14:textId="77777777" w:rsidR="00C5247C" w:rsidRDefault="00DF1136">
            <w:pPr>
              <w:pStyle w:val="TableParagraph"/>
            </w:pPr>
            <w:r>
              <w:t>Summary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4591" w:type="dxa"/>
          </w:tcPr>
          <w:p w14:paraId="50EEF8C0" w14:textId="77777777" w:rsidR="00C5247C" w:rsidRDefault="00DF1136">
            <w:pPr>
              <w:pStyle w:val="TableParagraph"/>
              <w:ind w:left="108"/>
            </w:pPr>
            <w:r>
              <w:t>Individual</w:t>
            </w:r>
            <w:r>
              <w:rPr>
                <w:spacing w:val="-9"/>
              </w:rPr>
              <w:t xml:space="preserve"> </w:t>
            </w:r>
            <w:r>
              <w:t>Participant’s</w:t>
            </w:r>
            <w:r>
              <w:rPr>
                <w:spacing w:val="-8"/>
              </w:rPr>
              <w:t xml:space="preserve"> </w:t>
            </w:r>
            <w:r>
              <w:t>Laboratory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2880" w:type="dxa"/>
          </w:tcPr>
          <w:p w14:paraId="50EEF8C1" w14:textId="77777777" w:rsidR="00C5247C" w:rsidRDefault="00DF1136">
            <w:pPr>
              <w:pStyle w:val="TableParagraph"/>
              <w:ind w:left="105"/>
            </w:pPr>
            <w:r>
              <w:t>Homogeneity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Stability</w:t>
            </w:r>
          </w:p>
        </w:tc>
      </w:tr>
      <w:tr w:rsidR="00C5247C" w14:paraId="50EEF8C6" w14:textId="77777777">
        <w:trPr>
          <w:trHeight w:val="268"/>
        </w:trPr>
        <w:tc>
          <w:tcPr>
            <w:tcW w:w="2335" w:type="dxa"/>
          </w:tcPr>
          <w:p w14:paraId="50EEF8C3" w14:textId="77777777" w:rsidR="00C5247C" w:rsidRDefault="00DF1136">
            <w:pPr>
              <w:pStyle w:val="TableParagraph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4591" w:type="dxa"/>
          </w:tcPr>
          <w:p w14:paraId="50EEF8C4" w14:textId="77777777" w:rsidR="00C5247C" w:rsidRDefault="00DF1136">
            <w:pPr>
              <w:pStyle w:val="TableParagraph"/>
              <w:ind w:left="108"/>
            </w:pPr>
            <w:r>
              <w:t>Individual</w:t>
            </w:r>
            <w:r>
              <w:rPr>
                <w:spacing w:val="-9"/>
              </w:rPr>
              <w:t xml:space="preserve"> </w:t>
            </w:r>
            <w:r>
              <w:t>Participant’s</w:t>
            </w:r>
            <w:r>
              <w:rPr>
                <w:spacing w:val="-8"/>
              </w:rPr>
              <w:t xml:space="preserve"> </w:t>
            </w:r>
            <w:r>
              <w:t>Laboratory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2880" w:type="dxa"/>
          </w:tcPr>
          <w:p w14:paraId="50EEF8C5" w14:textId="77777777" w:rsidR="00C5247C" w:rsidRDefault="00DF1136">
            <w:pPr>
              <w:pStyle w:val="TableParagraph"/>
              <w:ind w:left="105"/>
            </w:pPr>
            <w:r>
              <w:t>Methodology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</w:tr>
      <w:tr w:rsidR="00C5247C" w14:paraId="50EEF8CA" w14:textId="77777777">
        <w:trPr>
          <w:trHeight w:val="268"/>
        </w:trPr>
        <w:tc>
          <w:tcPr>
            <w:tcW w:w="2335" w:type="dxa"/>
          </w:tcPr>
          <w:p w14:paraId="50EEF8C7" w14:textId="77777777" w:rsidR="00C5247C" w:rsidRDefault="00DF1136">
            <w:pPr>
              <w:pStyle w:val="TableParagraph"/>
            </w:pPr>
            <w:r>
              <w:t>All</w:t>
            </w:r>
            <w:r>
              <w:rPr>
                <w:spacing w:val="-4"/>
              </w:rPr>
              <w:t xml:space="preserve"> </w:t>
            </w:r>
            <w:r>
              <w:t>Labs</w:t>
            </w:r>
            <w:r>
              <w:rPr>
                <w:spacing w:val="-2"/>
              </w:rPr>
              <w:t xml:space="preserve"> Trueness</w:t>
            </w:r>
          </w:p>
        </w:tc>
        <w:tc>
          <w:tcPr>
            <w:tcW w:w="4591" w:type="dxa"/>
          </w:tcPr>
          <w:p w14:paraId="50EEF8C8" w14:textId="77777777" w:rsidR="00C5247C" w:rsidRDefault="00DF1136">
            <w:pPr>
              <w:pStyle w:val="TableParagraph"/>
              <w:ind w:left="108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2880" w:type="dxa"/>
          </w:tcPr>
          <w:p w14:paraId="50EEF8C9" w14:textId="77777777" w:rsidR="00C5247C" w:rsidRDefault="00C5247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50EEF8CB" w14:textId="77777777" w:rsidR="00C5247C" w:rsidRDefault="00DF1136">
      <w:pPr>
        <w:pStyle w:val="BodyText"/>
        <w:spacing w:before="223" w:line="276" w:lineRule="auto"/>
      </w:pPr>
      <w:r>
        <w:t xml:space="preserve">Summary reports and a guide about how to interpret proficiency testing reports are available at </w:t>
      </w:r>
      <w:hyperlink r:id="rId9">
        <w:r>
          <w:rPr>
            <w:color w:val="0000FF"/>
            <w:u w:val="single" w:color="0000FF"/>
          </w:rPr>
          <w:t>http://www.rs.uky.edu/regulatory/hpt/reports.php</w:t>
        </w:r>
        <w:r>
          <w:t>.</w:t>
        </w:r>
      </w:hyperlink>
      <w:r>
        <w:rPr>
          <w:spacing w:val="-4"/>
        </w:rPr>
        <w:t xml:space="preserve"> </w:t>
      </w:r>
      <w:r>
        <w:t>Labs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reports. Participants’ identity will not be disclosed by us.</w:t>
      </w:r>
    </w:p>
    <w:p w14:paraId="50EEF8CC" w14:textId="77777777" w:rsidR="00C5247C" w:rsidRDefault="00DF1136">
      <w:pPr>
        <w:pStyle w:val="BodyText"/>
        <w:spacing w:before="226" w:line="276" w:lineRule="auto"/>
        <w:ind w:right="65"/>
      </w:pPr>
      <w:r>
        <w:t>Individual</w:t>
      </w:r>
      <w:r>
        <w:rPr>
          <w:spacing w:val="-3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10">
        <w:r>
          <w:rPr>
            <w:color w:val="0000FF"/>
            <w:u w:val="single" w:color="0000FF"/>
          </w:rPr>
          <w:t>https://hpt.fass.org/data-reporting/</w:t>
        </w:r>
      </w:hyperlink>
      <w:r>
        <w:rPr>
          <w:color w:val="0000FF"/>
          <w:spacing w:val="-1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 lab reports are the property of the participating laboratories.</w:t>
      </w:r>
    </w:p>
    <w:p w14:paraId="50EEF8CD" w14:textId="77777777" w:rsidR="00C5247C" w:rsidRDefault="00DF1136">
      <w:pPr>
        <w:pStyle w:val="BodyText"/>
        <w:spacing w:before="224" w:line="276" w:lineRule="auto"/>
      </w:pPr>
      <w:r>
        <w:t xml:space="preserve">Any concerns or errors in the reports should be immediately communicated to </w:t>
      </w:r>
      <w:hyperlink r:id="rId11">
        <w:r>
          <w:t>hpt@uky.edu.</w:t>
        </w:r>
      </w:hyperlink>
      <w:r>
        <w:t xml:space="preserve"> A timely investigation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proofErr w:type="gramStart"/>
      <w:r>
        <w:t>occur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advised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outcome.</w:t>
      </w:r>
      <w:r>
        <w:rPr>
          <w:spacing w:val="40"/>
        </w:rPr>
        <w:t xml:space="preserve"> </w:t>
      </w:r>
      <w:r>
        <w:t>Errors</w:t>
      </w:r>
      <w:r>
        <w:rPr>
          <w:spacing w:val="-3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entry cannot be changed after the reporting deadline and such errors are not grounds for appeal.</w:t>
      </w:r>
    </w:p>
    <w:p w14:paraId="50EEF8CE" w14:textId="77777777" w:rsidR="00C5247C" w:rsidRDefault="00DF1136">
      <w:pPr>
        <w:pStyle w:val="BodyText"/>
        <w:spacing w:before="226"/>
      </w:pPr>
      <w:r>
        <w:rPr>
          <w:spacing w:val="-2"/>
        </w:rPr>
        <w:t>Sincerely,</w:t>
      </w:r>
    </w:p>
    <w:p w14:paraId="50EEF8CF" w14:textId="77777777" w:rsidR="00C5247C" w:rsidRDefault="00DF1136">
      <w:pPr>
        <w:pStyle w:val="BodyText"/>
        <w:spacing w:before="10"/>
        <w:ind w:left="0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7840" behindDoc="1" locked="0" layoutInCell="1" allowOverlap="1" wp14:anchorId="50EEF8D7" wp14:editId="50EEF8D8">
            <wp:simplePos x="0" y="0"/>
            <wp:positionH relativeFrom="page">
              <wp:posOffset>721624</wp:posOffset>
            </wp:positionH>
            <wp:positionV relativeFrom="paragraph">
              <wp:posOffset>107476</wp:posOffset>
            </wp:positionV>
            <wp:extent cx="1280737" cy="493775"/>
            <wp:effectExtent l="0" t="0" r="0" b="0"/>
            <wp:wrapTopAndBottom/>
            <wp:docPr id="6" name="Image 6" descr="G:\__Sikora_transfer\signature\FJS_signatureJPG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G:\__Sikora_transfer\signature\FJS_signatureJPG.jpg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737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EF8D0" w14:textId="77777777" w:rsidR="00C5247C" w:rsidRDefault="00DF1136">
      <w:pPr>
        <w:pStyle w:val="BodyText"/>
        <w:spacing w:before="212"/>
      </w:pPr>
      <w:r>
        <w:t>Frank</w:t>
      </w:r>
      <w:r>
        <w:rPr>
          <w:spacing w:val="-4"/>
        </w:rPr>
        <w:t xml:space="preserve"> </w:t>
      </w:r>
      <w:r>
        <w:t>Sikora,</w:t>
      </w:r>
      <w:r>
        <w:rPr>
          <w:spacing w:val="-4"/>
        </w:rPr>
        <w:t xml:space="preserve"> Ph.D.</w:t>
      </w:r>
    </w:p>
    <w:p w14:paraId="50EEF8D1" w14:textId="77777777" w:rsidR="00C5247C" w:rsidRDefault="00DF1136">
      <w:pPr>
        <w:pStyle w:val="BodyText"/>
        <w:spacing w:before="41" w:line="276" w:lineRule="auto"/>
        <w:ind w:right="5134"/>
      </w:pP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Hemp</w:t>
      </w:r>
      <w:r>
        <w:rPr>
          <w:spacing w:val="-9"/>
        </w:rPr>
        <w:t xml:space="preserve"> </w:t>
      </w:r>
      <w:r>
        <w:t>Proficiency</w:t>
      </w:r>
      <w:r>
        <w:rPr>
          <w:spacing w:val="-5"/>
        </w:rPr>
        <w:t xml:space="preserve"> </w:t>
      </w:r>
      <w:r>
        <w:t>Testing</w:t>
      </w:r>
      <w:r>
        <w:rPr>
          <w:spacing w:val="-9"/>
        </w:rPr>
        <w:t xml:space="preserve"> </w:t>
      </w:r>
      <w:r>
        <w:t>Program University of Kentucky</w:t>
      </w:r>
    </w:p>
    <w:p w14:paraId="50EEF8D2" w14:textId="77777777" w:rsidR="00C5247C" w:rsidRDefault="00DF1136">
      <w:pPr>
        <w:pStyle w:val="BodyText"/>
        <w:spacing w:line="268" w:lineRule="exact"/>
      </w:pPr>
      <w:r>
        <w:t>Division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Regulatory</w:t>
      </w:r>
      <w:r>
        <w:rPr>
          <w:spacing w:val="-2"/>
        </w:rPr>
        <w:t xml:space="preserve"> Services</w:t>
      </w:r>
    </w:p>
    <w:sectPr w:rsidR="00C5247C">
      <w:type w:val="continuous"/>
      <w:pgSz w:w="12240" w:h="15840"/>
      <w:pgMar w:top="220" w:right="1080" w:bottom="1360" w:left="720" w:header="0" w:footer="1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90C7" w14:textId="77777777" w:rsidR="00DF1136" w:rsidRDefault="00DF1136">
      <w:r>
        <w:separator/>
      </w:r>
    </w:p>
  </w:endnote>
  <w:endnote w:type="continuationSeparator" w:id="0">
    <w:p w14:paraId="2CA2E1CB" w14:textId="77777777" w:rsidR="00DF1136" w:rsidRDefault="00DF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F8D9" w14:textId="77777777" w:rsidR="00C5247C" w:rsidRDefault="00DF1136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50EEF8DA" wp14:editId="16086670">
          <wp:simplePos x="0" y="0"/>
          <wp:positionH relativeFrom="page">
            <wp:posOffset>3520440</wp:posOffset>
          </wp:positionH>
          <wp:positionV relativeFrom="page">
            <wp:posOffset>9795156</wp:posOffset>
          </wp:positionV>
          <wp:extent cx="1071878" cy="70483"/>
          <wp:effectExtent l="0" t="0" r="0" b="0"/>
          <wp:wrapNone/>
          <wp:docPr id="1" name="Image 1" descr="An equal opportunity 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n equal opportunity Universit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1878" cy="70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2032" behindDoc="1" locked="0" layoutInCell="1" allowOverlap="1" wp14:anchorId="50EEF8DC" wp14:editId="0EB3A5B5">
          <wp:simplePos x="0" y="0"/>
          <wp:positionH relativeFrom="page">
            <wp:posOffset>3636011</wp:posOffset>
          </wp:positionH>
          <wp:positionV relativeFrom="page">
            <wp:posOffset>9193174</wp:posOffset>
          </wp:positionV>
          <wp:extent cx="803908" cy="170814"/>
          <wp:effectExtent l="0" t="0" r="0" b="1270"/>
          <wp:wrapNone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3908" cy="170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50EEF8DE" wp14:editId="50EEF8DF">
              <wp:simplePos x="0" y="0"/>
              <wp:positionH relativeFrom="page">
                <wp:posOffset>741680</wp:posOffset>
              </wp:positionH>
              <wp:positionV relativeFrom="page">
                <wp:posOffset>9471405</wp:posOffset>
              </wp:positionV>
              <wp:extent cx="612076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07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EEF8E0" w14:textId="77777777" w:rsidR="00C5247C" w:rsidRDefault="00DF1136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103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Regulatory Services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2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Lexington,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KY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40546-0275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2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859-218-2468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2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2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F: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859-257-7351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8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40"/>
                              <w:sz w:val="18"/>
                            </w:rPr>
                            <w:t xml:space="preserve"> 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www.rs.uky.edu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EF8D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8.4pt;margin-top:745.8pt;width:481.95pt;height:12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rClQEAABsDAAAOAAAAZHJzL2Uyb0RvYy54bWysUsGO0zAQvSPxD5bv1GnF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" filled="f" stroked="f">
              <v:textbox inset="0,0,0,0">
                <w:txbxContent>
                  <w:p w14:paraId="50EEF8E0" w14:textId="77777777" w:rsidR="00C5247C" w:rsidRDefault="00DF1136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21F1F"/>
                        <w:sz w:val="18"/>
                      </w:rPr>
                      <w:t>103</w:t>
                    </w:r>
                    <w:r>
                      <w:rPr>
                        <w:rFonts w:ascii="Times New Roman"/>
                        <w:color w:val="221F1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Regulatory Services</w:t>
                    </w:r>
                    <w:r>
                      <w:rPr>
                        <w:rFonts w:ascii="Times New Roman"/>
                        <w:color w:val="221F1F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Building</w:t>
                    </w:r>
                    <w:r>
                      <w:rPr>
                        <w:rFonts w:ascii="Times New Roman"/>
                        <w:color w:val="221F1F"/>
                        <w:spacing w:val="32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0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Lexington,</w:t>
                    </w:r>
                    <w:r>
                      <w:rPr>
                        <w:rFonts w:ascii="Times New Roman"/>
                        <w:color w:val="221F1F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KY</w:t>
                    </w:r>
                    <w:r>
                      <w:rPr>
                        <w:rFonts w:ascii="Times New Roman"/>
                        <w:color w:val="221F1F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40546-0275</w:t>
                    </w:r>
                    <w:r>
                      <w:rPr>
                        <w:rFonts w:ascii="Times New Roman"/>
                        <w:color w:val="221F1F"/>
                        <w:spacing w:val="32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0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P:</w:t>
                    </w:r>
                    <w:r>
                      <w:rPr>
                        <w:rFonts w:ascii="Times New Roman"/>
                        <w:color w:val="221F1F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859-218-2468</w:t>
                    </w:r>
                    <w:r>
                      <w:rPr>
                        <w:rFonts w:ascii="Times New Roman"/>
                        <w:color w:val="221F1F"/>
                        <w:spacing w:val="32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2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F:</w:t>
                    </w:r>
                    <w:r>
                      <w:rPr>
                        <w:rFonts w:ascii="Times New Roman"/>
                        <w:color w:val="221F1F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859-257-7351</w:t>
                    </w:r>
                    <w:r>
                      <w:rPr>
                        <w:rFonts w:ascii="Times New Roman"/>
                        <w:color w:val="221F1F"/>
                        <w:spacing w:val="38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40"/>
                        <w:sz w:val="18"/>
                      </w:rPr>
                      <w:t xml:space="preserve"> 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www.rs.uky.edu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DB3DD" w14:textId="77777777" w:rsidR="00DF1136" w:rsidRDefault="00DF1136">
      <w:r>
        <w:separator/>
      </w:r>
    </w:p>
  </w:footnote>
  <w:footnote w:type="continuationSeparator" w:id="0">
    <w:p w14:paraId="28FD29BE" w14:textId="77777777" w:rsidR="00DF1136" w:rsidRDefault="00DF1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7C"/>
    <w:rsid w:val="001C3D22"/>
    <w:rsid w:val="00873281"/>
    <w:rsid w:val="009C487D"/>
    <w:rsid w:val="00C5247C"/>
    <w:rsid w:val="00D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EF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9C48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87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C48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87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hpt@uky.edu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hpt.fass.org/data-reportin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s.uky.edu/regulatory/hpt/reports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s.uky.edu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s.uky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3C19FF-FC27-435D-A7F0-BAA29195E6D4}"/>
</file>

<file path=customXml/itemProps2.xml><?xml version="1.0" encoding="utf-8"?>
<ds:datastoreItem xmlns:ds="http://schemas.openxmlformats.org/officeDocument/2006/customXml" ds:itemID="{1F69E395-F08C-4578-B595-AE45E05A0F24}"/>
</file>

<file path=customXml/itemProps3.xml><?xml version="1.0" encoding="utf-8"?>
<ds:datastoreItem xmlns:ds="http://schemas.openxmlformats.org/officeDocument/2006/customXml" ds:itemID="{D7D9C7F9-5118-4AFD-A7A4-CA79BCDC19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2026-04-13T20:12:00Z</dcterms:created>
  <dcterms:modified xsi:type="dcterms:W3CDTF">2026-04-13T20:13:00Z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