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46808" w14:textId="77777777" w:rsidR="00C66975" w:rsidRDefault="0014594C">
      <w:pPr>
        <w:ind w:left="1920"/>
        <w:rPr>
          <w:sz w:val="20"/>
        </w:rPr>
      </w:pPr>
      <w:r>
        <w:rPr>
          <w:noProof/>
          <w:sz w:val="20"/>
        </w:rPr>
        <w:drawing>
          <wp:inline distT="0" distB="0" distL="0" distR="0" wp14:anchorId="06246930" wp14:editId="7C27A951">
            <wp:extent cx="3934021" cy="990600"/>
            <wp:effectExtent l="0" t="0" r="0" b="0"/>
            <wp:docPr id="2" name="Image 2" descr="University of Kentucky, Division of Regulatory Services logo and the Kentucky Department of Agriculture Industrial Hemp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iversity of Kentucky, Division of Regulatory Services logo and the Kentucky Department of Agriculture Industrial Hemp logo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02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6809" w14:textId="77777777" w:rsidR="00C66975" w:rsidRDefault="0014594C">
      <w:pPr>
        <w:pStyle w:val="BodyText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7840" behindDoc="1" locked="0" layoutInCell="1" allowOverlap="1" wp14:anchorId="06246932" wp14:editId="15A74757">
            <wp:simplePos x="0" y="0"/>
            <wp:positionH relativeFrom="page">
              <wp:posOffset>914400</wp:posOffset>
            </wp:positionH>
            <wp:positionV relativeFrom="paragraph">
              <wp:posOffset>73660</wp:posOffset>
            </wp:positionV>
            <wp:extent cx="5952384" cy="451770"/>
            <wp:effectExtent l="0" t="0" r="0" b="5715"/>
            <wp:wrapTopAndBottom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84" cy="45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4680A" w14:textId="77777777" w:rsidR="00C66975" w:rsidRDefault="00C66975">
      <w:pPr>
        <w:pStyle w:val="BodyText"/>
        <w:spacing w:before="328"/>
        <w:rPr>
          <w:sz w:val="36"/>
        </w:rPr>
      </w:pPr>
    </w:p>
    <w:p w14:paraId="0624680B" w14:textId="77777777" w:rsidR="00C66975" w:rsidRDefault="0014594C">
      <w:pPr>
        <w:pStyle w:val="Heading1"/>
      </w:pPr>
      <w:r>
        <w:t xml:space="preserve">Interpreting Hemp Proficiency Testing </w:t>
      </w:r>
      <w:r>
        <w:rPr>
          <w:spacing w:val="-2"/>
        </w:rPr>
        <w:t>Reports</w:t>
      </w:r>
    </w:p>
    <w:p w14:paraId="0624680C" w14:textId="77777777" w:rsidR="00C66975" w:rsidRDefault="00C66975">
      <w:pPr>
        <w:pStyle w:val="BodyText"/>
        <w:rPr>
          <w:b/>
          <w:sz w:val="36"/>
        </w:rPr>
      </w:pPr>
    </w:p>
    <w:p w14:paraId="0624680D" w14:textId="77777777" w:rsidR="00C66975" w:rsidRDefault="0014594C">
      <w:pPr>
        <w:pStyle w:val="Heading3"/>
        <w:ind w:left="0" w:right="719"/>
        <w:jc w:val="center"/>
      </w:pPr>
      <w:r>
        <w:t xml:space="preserve">Program Year </w:t>
      </w:r>
      <w:r>
        <w:rPr>
          <w:spacing w:val="-4"/>
        </w:rPr>
        <w:t>2018</w:t>
      </w:r>
    </w:p>
    <w:p w14:paraId="0624680E" w14:textId="77777777" w:rsidR="00C66975" w:rsidRDefault="0014594C">
      <w:pPr>
        <w:pStyle w:val="BodyText"/>
        <w:spacing w:before="274"/>
        <w:ind w:left="359" w:right="1192" w:firstLine="720"/>
      </w:pPr>
      <w:r>
        <w:t>Statistical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Hemp</w:t>
      </w:r>
      <w:r>
        <w:rPr>
          <w:spacing w:val="-2"/>
        </w:rPr>
        <w:t xml:space="preserve"> </w:t>
      </w:r>
      <w:r>
        <w:t>Proficiency</w:t>
      </w:r>
      <w:r>
        <w:rPr>
          <w:spacing w:val="-4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follows</w:t>
      </w:r>
      <w:r>
        <w:rPr>
          <w:spacing w:val="-4"/>
        </w:rPr>
        <w:t xml:space="preserve"> </w:t>
      </w:r>
      <w:r>
        <w:t>guidelines in ISO 13528 (ISO, 2015).</w:t>
      </w:r>
      <w:r>
        <w:rPr>
          <w:spacing w:val="40"/>
        </w:rPr>
        <w:t xml:space="preserve"> </w:t>
      </w:r>
      <w:r>
        <w:t>Laboratories are asked to provide the method performed and triplicate results for each sample.</w:t>
      </w:r>
      <w:r>
        <w:rPr>
          <w:spacing w:val="40"/>
        </w:rPr>
        <w:t xml:space="preserve"> </w:t>
      </w:r>
      <w:r>
        <w:t>Laboratory results are evaluated for trueness and precision. This document presents information on interpreting each of the following reports.</w:t>
      </w:r>
    </w:p>
    <w:p w14:paraId="0624680F" w14:textId="77777777" w:rsidR="00C66975" w:rsidRDefault="00C66975">
      <w:pPr>
        <w:pStyle w:val="BodyText"/>
      </w:pPr>
    </w:p>
    <w:p w14:paraId="06246810" w14:textId="77777777" w:rsidR="00C66975" w:rsidRDefault="0014594C">
      <w:pPr>
        <w:pStyle w:val="ListParagraph"/>
        <w:numPr>
          <w:ilvl w:val="0"/>
          <w:numId w:val="1"/>
        </w:numPr>
        <w:tabs>
          <w:tab w:val="left" w:pos="604"/>
        </w:tabs>
        <w:ind w:left="604" w:hanging="245"/>
        <w:rPr>
          <w:sz w:val="24"/>
        </w:rPr>
      </w:pP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Trueness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Individualized</w:t>
      </w:r>
      <w:r>
        <w:rPr>
          <w:spacing w:val="-3"/>
          <w:sz w:val="24"/>
        </w:rPr>
        <w:t xml:space="preserve"> </w:t>
      </w:r>
      <w:r>
        <w:rPr>
          <w:sz w:val="24"/>
        </w:rPr>
        <w:t>lab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evaluating</w:t>
      </w:r>
      <w:r>
        <w:rPr>
          <w:spacing w:val="-2"/>
          <w:sz w:val="24"/>
        </w:rPr>
        <w:t xml:space="preserve"> </w:t>
      </w:r>
      <w:r>
        <w:rPr>
          <w:sz w:val="24"/>
        </w:rPr>
        <w:t>lab’s</w:t>
      </w:r>
      <w:r>
        <w:rPr>
          <w:spacing w:val="-2"/>
          <w:sz w:val="24"/>
        </w:rPr>
        <w:t xml:space="preserve"> trueness.</w:t>
      </w:r>
    </w:p>
    <w:p w14:paraId="06246811" w14:textId="77777777" w:rsidR="00C66975" w:rsidRDefault="0014594C">
      <w:pPr>
        <w:pStyle w:val="ListParagraph"/>
        <w:numPr>
          <w:ilvl w:val="0"/>
          <w:numId w:val="1"/>
        </w:numPr>
        <w:tabs>
          <w:tab w:val="left" w:pos="617"/>
        </w:tabs>
        <w:ind w:left="617" w:hanging="258"/>
        <w:rPr>
          <w:sz w:val="24"/>
        </w:rPr>
      </w:pP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Precision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Individualized</w:t>
      </w:r>
      <w:r>
        <w:rPr>
          <w:spacing w:val="-3"/>
          <w:sz w:val="24"/>
        </w:rPr>
        <w:t xml:space="preserve"> </w:t>
      </w:r>
      <w:r>
        <w:rPr>
          <w:sz w:val="24"/>
        </w:rPr>
        <w:t>lab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evaluating</w:t>
      </w:r>
      <w:r>
        <w:rPr>
          <w:spacing w:val="-2"/>
          <w:sz w:val="24"/>
        </w:rPr>
        <w:t xml:space="preserve"> </w:t>
      </w:r>
      <w:r>
        <w:rPr>
          <w:sz w:val="24"/>
        </w:rPr>
        <w:t>lab’s</w:t>
      </w:r>
      <w:r>
        <w:rPr>
          <w:spacing w:val="-2"/>
          <w:sz w:val="24"/>
        </w:rPr>
        <w:t xml:space="preserve"> precision.</w:t>
      </w:r>
    </w:p>
    <w:p w14:paraId="06246812" w14:textId="77777777" w:rsidR="00C66975" w:rsidRDefault="0014594C">
      <w:pPr>
        <w:pStyle w:val="ListParagraph"/>
        <w:numPr>
          <w:ilvl w:val="0"/>
          <w:numId w:val="1"/>
        </w:numPr>
        <w:tabs>
          <w:tab w:val="left" w:pos="604"/>
        </w:tabs>
        <w:ind w:left="604" w:hanging="245"/>
        <w:rPr>
          <w:sz w:val="24"/>
        </w:rPr>
      </w:pPr>
      <w:r>
        <w:rPr>
          <w:sz w:val="24"/>
        </w:rPr>
        <w:t>Summary</w:t>
      </w:r>
      <w:r>
        <w:rPr>
          <w:spacing w:val="-4"/>
          <w:sz w:val="24"/>
        </w:rPr>
        <w:t xml:space="preserve"> </w:t>
      </w:r>
      <w:r>
        <w:rPr>
          <w:sz w:val="24"/>
        </w:rPr>
        <w:t>Statistics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Summary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comparing</w:t>
      </w:r>
      <w:r>
        <w:rPr>
          <w:spacing w:val="-2"/>
          <w:sz w:val="24"/>
        </w:rPr>
        <w:t xml:space="preserve"> </w:t>
      </w:r>
      <w:r>
        <w:rPr>
          <w:sz w:val="24"/>
        </w:rPr>
        <w:t>analytes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methods.</w:t>
      </w:r>
    </w:p>
    <w:p w14:paraId="06246813" w14:textId="77777777" w:rsidR="00C66975" w:rsidRDefault="0014594C">
      <w:pPr>
        <w:pStyle w:val="ListParagraph"/>
        <w:numPr>
          <w:ilvl w:val="0"/>
          <w:numId w:val="1"/>
        </w:numPr>
        <w:tabs>
          <w:tab w:val="left" w:pos="618"/>
        </w:tabs>
        <w:ind w:left="618" w:hanging="259"/>
        <w:rPr>
          <w:sz w:val="24"/>
        </w:rPr>
      </w:pPr>
      <w:r>
        <w:rPr>
          <w:sz w:val="24"/>
        </w:rPr>
        <w:t>Summary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Labs</w:t>
      </w:r>
      <w:r>
        <w:rPr>
          <w:spacing w:val="-2"/>
          <w:sz w:val="24"/>
        </w:rPr>
        <w:t xml:space="preserve"> </w:t>
      </w:r>
      <w:r>
        <w:rPr>
          <w:sz w:val="24"/>
        </w:rPr>
        <w:t>Trueness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Summary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evaluating</w:t>
      </w:r>
      <w:r>
        <w:rPr>
          <w:spacing w:val="-1"/>
          <w:sz w:val="24"/>
        </w:rPr>
        <w:t xml:space="preserve"> </w:t>
      </w:r>
      <w:r>
        <w:rPr>
          <w:sz w:val="24"/>
        </w:rPr>
        <w:t>trueness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Lab </w:t>
      </w:r>
      <w:r>
        <w:rPr>
          <w:spacing w:val="-2"/>
          <w:sz w:val="24"/>
        </w:rPr>
        <w:t>Values.</w:t>
      </w:r>
    </w:p>
    <w:p w14:paraId="06246814" w14:textId="77777777" w:rsidR="00C66975" w:rsidRDefault="0014594C">
      <w:pPr>
        <w:pStyle w:val="ListParagraph"/>
        <w:numPr>
          <w:ilvl w:val="0"/>
          <w:numId w:val="1"/>
        </w:numPr>
        <w:tabs>
          <w:tab w:val="left" w:pos="605"/>
        </w:tabs>
        <w:ind w:left="359" w:right="1293" w:firstLine="0"/>
        <w:rPr>
          <w:sz w:val="24"/>
        </w:rPr>
      </w:pPr>
      <w:r>
        <w:rPr>
          <w:sz w:val="24"/>
        </w:rPr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Labs</w:t>
      </w:r>
      <w:r>
        <w:rPr>
          <w:spacing w:val="-3"/>
          <w:sz w:val="24"/>
        </w:rPr>
        <w:t xml:space="preserve"> </w:t>
      </w:r>
      <w:r>
        <w:rPr>
          <w:sz w:val="24"/>
        </w:rPr>
        <w:t>Precision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evaluating</w:t>
      </w:r>
      <w:r>
        <w:rPr>
          <w:spacing w:val="-4"/>
          <w:sz w:val="24"/>
        </w:rPr>
        <w:t xml:space="preserve"> </w:t>
      </w:r>
      <w:r>
        <w:rPr>
          <w:sz w:val="24"/>
        </w:rPr>
        <w:t>precision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lab</w:t>
      </w:r>
      <w:r>
        <w:rPr>
          <w:spacing w:val="-4"/>
          <w:sz w:val="24"/>
        </w:rPr>
        <w:t xml:space="preserve"> </w:t>
      </w:r>
      <w:r>
        <w:rPr>
          <w:sz w:val="24"/>
        </w:rPr>
        <w:t>coefficients</w:t>
      </w:r>
      <w:r>
        <w:rPr>
          <w:spacing w:val="-4"/>
          <w:sz w:val="24"/>
        </w:rPr>
        <w:t xml:space="preserve"> </w:t>
      </w:r>
      <w:r>
        <w:rPr>
          <w:sz w:val="24"/>
        </w:rPr>
        <w:t>of variation (CVs).</w:t>
      </w:r>
    </w:p>
    <w:p w14:paraId="06246815" w14:textId="77777777" w:rsidR="00C66975" w:rsidRDefault="00C66975">
      <w:pPr>
        <w:pStyle w:val="BodyText"/>
        <w:spacing w:before="2"/>
      </w:pPr>
    </w:p>
    <w:p w14:paraId="06246816" w14:textId="77777777" w:rsidR="00C66975" w:rsidRDefault="0014594C">
      <w:pPr>
        <w:pStyle w:val="Heading3"/>
        <w:ind w:left="359"/>
      </w:pPr>
      <w:r>
        <w:t>Laboratory</w:t>
      </w:r>
      <w:r>
        <w:rPr>
          <w:spacing w:val="-1"/>
        </w:rPr>
        <w:t xml:space="preserve"> </w:t>
      </w:r>
      <w:r>
        <w:t>Trueness and</w:t>
      </w:r>
      <w:r>
        <w:rPr>
          <w:spacing w:val="-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rPr>
          <w:spacing w:val="-2"/>
        </w:rPr>
        <w:t>Reports</w:t>
      </w:r>
    </w:p>
    <w:p w14:paraId="06246817" w14:textId="77777777" w:rsidR="00C66975" w:rsidRDefault="0014594C">
      <w:pPr>
        <w:pStyle w:val="BodyText"/>
        <w:spacing w:before="274"/>
        <w:ind w:left="1079"/>
      </w:pP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1994,</w:t>
      </w:r>
      <w:r>
        <w:rPr>
          <w:spacing w:val="-2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rPr>
          <w:spacing w:val="-2"/>
        </w:rPr>
        <w:t>value.</w:t>
      </w:r>
    </w:p>
    <w:p w14:paraId="06246818" w14:textId="77777777" w:rsidR="00C66975" w:rsidRDefault="0014594C">
      <w:pPr>
        <w:pStyle w:val="BodyText"/>
        <w:ind w:left="359" w:right="1105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6246934" wp14:editId="628C70D5">
            <wp:simplePos x="0" y="0"/>
            <wp:positionH relativeFrom="page">
              <wp:posOffset>2708719</wp:posOffset>
            </wp:positionH>
            <wp:positionV relativeFrom="paragraph">
              <wp:posOffset>1436191</wp:posOffset>
            </wp:positionV>
            <wp:extent cx="2331716" cy="1628203"/>
            <wp:effectExtent l="0" t="0" r="0" b="0"/>
            <wp:wrapTopAndBottom/>
            <wp:docPr id="4" name="Image 4" descr="Image illustrating trueness and precis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illustrating trueness and precision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6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term was modified in ISO 5725 (ISO 1994) to include both the closeness of an average to the true value (trueness) and closeness of repeated results (precision).</w:t>
      </w:r>
      <w:r>
        <w:rPr>
          <w:spacing w:val="40"/>
        </w:rPr>
        <w:t xml:space="preserve"> </w:t>
      </w:r>
      <w:r>
        <w:t>Trueness replaced accuracy as a term to describe the closeness of an average result to the true value.</w:t>
      </w:r>
      <w:r>
        <w:rPr>
          <w:spacing w:val="40"/>
        </w:rPr>
        <w:t xml:space="preserve"> </w:t>
      </w:r>
      <w:r>
        <w:t>Both figures below display poor accuracy.</w:t>
      </w:r>
      <w:r>
        <w:rPr>
          <w:spacing w:val="40"/>
        </w:rPr>
        <w:t xml:space="preserve"> </w:t>
      </w:r>
      <w:r>
        <w:t xml:space="preserve">The figure on the left </w:t>
      </w:r>
      <w:proofErr w:type="gramStart"/>
      <w:r>
        <w:t>has</w:t>
      </w:r>
      <w:proofErr w:type="gramEnd"/>
      <w:r>
        <w:t xml:space="preserve"> good trueness because the average location of the holes is close to the center target.</w:t>
      </w:r>
      <w:r>
        <w:rPr>
          <w:spacing w:val="40"/>
        </w:rPr>
        <w:t xml:space="preserve"> </w:t>
      </w:r>
      <w:r>
        <w:t>However, there is poor accuracy because the holes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precision.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precision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close to one another.</w:t>
      </w:r>
      <w:r>
        <w:rPr>
          <w:spacing w:val="40"/>
        </w:rPr>
        <w:t xml:space="preserve"> </w:t>
      </w:r>
      <w:r>
        <w:t xml:space="preserve">However, there is poor accuracy because the average location of the holes </w:t>
      </w:r>
      <w:proofErr w:type="gramStart"/>
      <w:r>
        <w:t>has</w:t>
      </w:r>
      <w:proofErr w:type="gramEnd"/>
      <w:r>
        <w:t xml:space="preserve"> poor trueness.</w:t>
      </w:r>
    </w:p>
    <w:p w14:paraId="06246819" w14:textId="77777777" w:rsidR="00C66975" w:rsidRDefault="00C66975">
      <w:pPr>
        <w:pStyle w:val="BodyText"/>
        <w:sectPr w:rsidR="00C66975">
          <w:footerReference w:type="default" r:id="rId10"/>
          <w:type w:val="continuous"/>
          <w:pgSz w:w="12240" w:h="15840"/>
          <w:pgMar w:top="700" w:right="360" w:bottom="1200" w:left="1080" w:header="0" w:footer="1013" w:gutter="0"/>
          <w:pgNumType w:start="1"/>
          <w:cols w:space="720"/>
        </w:sectPr>
      </w:pPr>
    </w:p>
    <w:p w14:paraId="0624681A" w14:textId="77777777" w:rsidR="00C66975" w:rsidRDefault="0014594C">
      <w:pPr>
        <w:pStyle w:val="BodyText"/>
        <w:spacing w:before="68"/>
        <w:ind w:left="360" w:right="1192" w:firstLine="720"/>
      </w:pPr>
      <w:r>
        <w:lastRenderedPageBreak/>
        <w:t xml:space="preserve">Individualized lab reports are prepared that </w:t>
      </w:r>
      <w:proofErr w:type="gramStart"/>
      <w:r>
        <w:t>evaluates</w:t>
      </w:r>
      <w:proofErr w:type="gramEnd"/>
      <w:r>
        <w:t xml:space="preserve"> trueness and precision of lab results.</w:t>
      </w:r>
      <w:r>
        <w:rPr>
          <w:spacing w:val="40"/>
        </w:rPr>
        <w:t xml:space="preserve"> </w:t>
      </w:r>
      <w:r>
        <w:t>Page 1 of a Laboratory Trueness Report is shown below.</w:t>
      </w:r>
      <w:r>
        <w:rPr>
          <w:spacing w:val="40"/>
        </w:rPr>
        <w:t xml:space="preserve"> </w:t>
      </w:r>
      <w:r>
        <w:t>The laboratory number and sample</w:t>
      </w:r>
      <w:r>
        <w:rPr>
          <w:spacing w:val="-3"/>
        </w:rPr>
        <w:t xml:space="preserve"> </w:t>
      </w:r>
      <w:r>
        <w:t>identifications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banner.</w:t>
      </w:r>
      <w:r>
        <w:rPr>
          <w:spacing w:val="4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sample. The three lab results and the average of the three results (Lab Value) are displayed for each method code which defines the analyte, method group, and method.</w:t>
      </w:r>
    </w:p>
    <w:p w14:paraId="0624681B" w14:textId="77777777" w:rsidR="00C66975" w:rsidRDefault="0014594C">
      <w:pPr>
        <w:pStyle w:val="BodyText"/>
        <w:spacing w:before="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06246936" wp14:editId="27F62ADB">
            <wp:simplePos x="0" y="0"/>
            <wp:positionH relativeFrom="page">
              <wp:posOffset>940590</wp:posOffset>
            </wp:positionH>
            <wp:positionV relativeFrom="paragraph">
              <wp:posOffset>204063</wp:posOffset>
            </wp:positionV>
            <wp:extent cx="6119070" cy="3549015"/>
            <wp:effectExtent l="0" t="0" r="0" b="0"/>
            <wp:wrapTopAndBottom/>
            <wp:docPr id="5" name="Image 5" descr="An example of a single lab's trueness re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n example of a single lab's trueness repor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7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4681C" w14:textId="77777777" w:rsidR="00C66975" w:rsidRDefault="00C66975">
      <w:pPr>
        <w:pStyle w:val="BodyText"/>
        <w:spacing w:before="6"/>
      </w:pPr>
    </w:p>
    <w:p w14:paraId="0624681D" w14:textId="77777777" w:rsidR="00C66975" w:rsidRDefault="0014594C">
      <w:pPr>
        <w:pStyle w:val="BodyText"/>
        <w:ind w:left="359" w:right="1086" w:firstLine="720"/>
      </w:pPr>
      <w:r>
        <w:t>A robust mean and number of observations is displayed for all Lab Values for an analyte, all Lab Values for an analyte in a Method Group (LC vs GC), and all Lab Values for an analyte in a Method.</w:t>
      </w:r>
      <w:r>
        <w:rPr>
          <w:spacing w:val="72"/>
        </w:rPr>
        <w:t xml:space="preserve"> </w:t>
      </w:r>
      <w:r>
        <w:t>Z scores are presented for each of these data sets.</w:t>
      </w:r>
      <w:r>
        <w:rPr>
          <w:spacing w:val="74"/>
        </w:rPr>
        <w:t xml:space="preserve"> </w:t>
      </w:r>
      <w:r>
        <w:t>A Z score is a measurement of the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lab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robust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distribution 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set.</w:t>
      </w:r>
      <w:r>
        <w:rPr>
          <w:spacing w:val="40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exact</w:t>
      </w:r>
      <w:r>
        <w:rPr>
          <w:spacing w:val="-2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Robust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 Lab Values between -2 and +2 are within 2 standard deviations of the data distribution.</w:t>
      </w:r>
      <w:r>
        <w:rPr>
          <w:spacing w:val="40"/>
        </w:rPr>
        <w:t xml:space="preserve"> </w:t>
      </w:r>
      <w:r>
        <w:t>Lab Values between -3 and +3 are within 3 standard deviations of the data distribution.</w:t>
      </w:r>
      <w:r>
        <w:rPr>
          <w:spacing w:val="40"/>
        </w:rPr>
        <w:t xml:space="preserve"> </w:t>
      </w:r>
      <w:r>
        <w:t>Lab Values between -2 and +2 are green and considered acceptable.</w:t>
      </w:r>
      <w:r>
        <w:rPr>
          <w:spacing w:val="40"/>
        </w:rPr>
        <w:t xml:space="preserve"> </w:t>
      </w:r>
      <w:r>
        <w:t>Lab values between -3 and -2 or +2 and</w:t>
      </w:r>
    </w:p>
    <w:p w14:paraId="0624681E" w14:textId="77777777" w:rsidR="00C66975" w:rsidRDefault="0014594C">
      <w:pPr>
        <w:pStyle w:val="BodyText"/>
        <w:ind w:left="359" w:right="1192"/>
      </w:pPr>
      <w:r>
        <w:t>+3 are colored orange and are a cautionary warning that the laboratory’s procedure should be evaluated.</w:t>
      </w:r>
      <w:r>
        <w:rPr>
          <w:spacing w:val="40"/>
        </w:rPr>
        <w:t xml:space="preserve"> </w:t>
      </w:r>
      <w:r>
        <w:t>Lab Values less than -3 or greater than +3 are colored red and are considered unacceptable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laboratory’s</w:t>
      </w:r>
      <w:r>
        <w:rPr>
          <w:spacing w:val="-4"/>
        </w:rPr>
        <w:t xml:space="preserve"> </w:t>
      </w:r>
      <w:r>
        <w:t>procedure.</w:t>
      </w:r>
      <w:r>
        <w:rPr>
          <w:spacing w:val="4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laboratory’s</w:t>
      </w:r>
      <w:r>
        <w:rPr>
          <w:spacing w:val="-5"/>
        </w:rPr>
        <w:t xml:space="preserve"> </w:t>
      </w:r>
      <w:r>
        <w:t>proficiency in testing an analyte is most commonly evaluated with all values for an Analyte (Analyte Z score).</w:t>
      </w:r>
      <w:r>
        <w:rPr>
          <w:spacing w:val="40"/>
        </w:rPr>
        <w:t xml:space="preserve"> </w:t>
      </w:r>
      <w:r>
        <w:t>Z scores for Method Group and Method are also displayed on the</w:t>
      </w:r>
      <w:r>
        <w:rPr>
          <w:spacing w:val="-1"/>
        </w:rPr>
        <w:t xml:space="preserve"> </w:t>
      </w:r>
      <w:r>
        <w:t>reports for comparing how a lab performs with other labs conducting analysis with a specific Method Group and Method.</w:t>
      </w:r>
      <w:r>
        <w:rPr>
          <w:spacing w:val="40"/>
        </w:rPr>
        <w:t xml:space="preserve"> </w:t>
      </w:r>
      <w:r>
        <w:t>Appendix A has a listing of</w:t>
      </w:r>
      <w:r>
        <w:rPr>
          <w:spacing w:val="-1"/>
        </w:rPr>
        <w:t xml:space="preserve"> </w:t>
      </w:r>
      <w:r>
        <w:t>the various Analytes, Method Groups, and Methods in the program.</w:t>
      </w:r>
      <w:r>
        <w:rPr>
          <w:spacing w:val="40"/>
        </w:rPr>
        <w:t xml:space="preserve"> </w:t>
      </w:r>
      <w:r>
        <w:t>Appendix B has information on robust statistic calculations that were used.</w:t>
      </w:r>
    </w:p>
    <w:p w14:paraId="0624681F" w14:textId="77777777" w:rsidR="00C66975" w:rsidRDefault="00C66975">
      <w:pPr>
        <w:pStyle w:val="BodyText"/>
      </w:pPr>
    </w:p>
    <w:p w14:paraId="06246820" w14:textId="77777777" w:rsidR="00C66975" w:rsidRDefault="0014594C">
      <w:pPr>
        <w:pStyle w:val="BodyText"/>
        <w:spacing w:before="1"/>
        <w:ind w:left="359" w:right="1105" w:firstLine="720"/>
      </w:pPr>
      <w:r>
        <w:t xml:space="preserve">Flags in the far right hand column identify cases </w:t>
      </w:r>
      <w:proofErr w:type="gramStart"/>
      <w:r>
        <w:t>when</w:t>
      </w:r>
      <w:proofErr w:type="gramEnd"/>
      <w:r>
        <w:t xml:space="preserve"> data was not used to calculate robust means and Z scores.</w:t>
      </w:r>
      <w:r>
        <w:rPr>
          <w:spacing w:val="40"/>
        </w:rPr>
        <w:t xml:space="preserve"> </w:t>
      </w:r>
      <w:r>
        <w:t>An “*” indicates there was not enough data.</w:t>
      </w:r>
      <w:r>
        <w:rPr>
          <w:spacing w:val="40"/>
        </w:rPr>
        <w:t xml:space="preserve"> </w:t>
      </w:r>
      <w:r>
        <w:t xml:space="preserve">Robust mean and Z score </w:t>
      </w:r>
      <w:proofErr w:type="gramStart"/>
      <w:r>
        <w:t>is</w:t>
      </w:r>
      <w:proofErr w:type="gramEnd"/>
      <w:r>
        <w:t xml:space="preserve"> only calculated with 6 or more observations.</w:t>
      </w:r>
      <w:r>
        <w:rPr>
          <w:spacing w:val="40"/>
        </w:rPr>
        <w:t xml:space="preserve"> </w:t>
      </w:r>
      <w:r>
        <w:t>A “1” indicates there were less than 2 numeric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labs</w:t>
      </w:r>
      <w:r>
        <w:rPr>
          <w:spacing w:val="-2"/>
        </w:rPr>
        <w:t xml:space="preserve"> </w:t>
      </w:r>
      <w:proofErr w:type="gramStart"/>
      <w:r>
        <w:t>reporting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detection</w:t>
      </w:r>
      <w:r>
        <w:rPr>
          <w:spacing w:val="-3"/>
        </w:rPr>
        <w:t xml:space="preserve"> </w:t>
      </w:r>
      <w:r>
        <w:t>or quantitation limit.</w:t>
      </w:r>
      <w:r>
        <w:rPr>
          <w:spacing w:val="40"/>
        </w:rPr>
        <w:t xml:space="preserve"> </w:t>
      </w:r>
      <w:r>
        <w:t>A “2” indicates there were less than 2 numeric results greater than 0.</w:t>
      </w:r>
      <w:r>
        <w:rPr>
          <w:spacing w:val="40"/>
        </w:rPr>
        <w:t xml:space="preserve"> </w:t>
      </w:r>
      <w:r>
        <w:t>This</w:t>
      </w:r>
    </w:p>
    <w:p w14:paraId="06246821" w14:textId="77777777" w:rsidR="00C66975" w:rsidRDefault="00C66975">
      <w:pPr>
        <w:pStyle w:val="BodyText"/>
        <w:sectPr w:rsidR="00C66975">
          <w:pgSz w:w="12240" w:h="15840"/>
          <w:pgMar w:top="780" w:right="360" w:bottom="1200" w:left="1080" w:header="0" w:footer="1013" w:gutter="0"/>
          <w:cols w:space="720"/>
        </w:sectPr>
      </w:pPr>
    </w:p>
    <w:p w14:paraId="06246822" w14:textId="77777777" w:rsidR="00C66975" w:rsidRDefault="0014594C">
      <w:pPr>
        <w:pStyle w:val="BodyText"/>
        <w:spacing w:before="72"/>
        <w:ind w:left="360" w:right="1192"/>
      </w:pPr>
      <w:proofErr w:type="gramStart"/>
      <w:r>
        <w:lastRenderedPageBreak/>
        <w:t>indicator</w:t>
      </w:r>
      <w:r>
        <w:rPr>
          <w:spacing w:val="-3"/>
        </w:rPr>
        <w:t xml:space="preserve"> </w:t>
      </w:r>
      <w:r>
        <w:t>is</w:t>
      </w:r>
      <w:proofErr w:type="gramEnd"/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denote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reported.</w:t>
      </w:r>
      <w:r>
        <w:rPr>
          <w:spacing w:val="40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C presents rules used for handling nonnumeric results.</w:t>
      </w:r>
    </w:p>
    <w:p w14:paraId="06246823" w14:textId="77777777" w:rsidR="00C66975" w:rsidRDefault="00C66975">
      <w:pPr>
        <w:pStyle w:val="BodyText"/>
      </w:pPr>
    </w:p>
    <w:p w14:paraId="06246824" w14:textId="77777777" w:rsidR="00C66975" w:rsidRDefault="0014594C">
      <w:pPr>
        <w:pStyle w:val="BodyText"/>
        <w:spacing w:before="1"/>
        <w:ind w:left="360" w:right="1176" w:firstLine="720"/>
      </w:pPr>
      <w:r>
        <w:t>The Laboratory Precision Report, as shown below, is very similar to the Laboratory Accuracy Report.</w:t>
      </w:r>
      <w:r>
        <w:rPr>
          <w:spacing w:val="40"/>
        </w:rPr>
        <w:t xml:space="preserve"> </w:t>
      </w:r>
      <w:r>
        <w:t>Instead of Lab Value, the Precision Report displays Lab CV of the three reported results.</w:t>
      </w:r>
      <w:r>
        <w:rPr>
          <w:spacing w:val="80"/>
        </w:rPr>
        <w:t xml:space="preserve"> </w:t>
      </w:r>
      <w:r>
        <w:t xml:space="preserve">All lab CV values are considered for calculating robust </w:t>
      </w:r>
      <w:proofErr w:type="gramStart"/>
      <w:r>
        <w:t>mean</w:t>
      </w:r>
      <w:proofErr w:type="gramEnd"/>
      <w:r>
        <w:t xml:space="preserve"> and Z scores.</w:t>
      </w:r>
      <w:r>
        <w:rPr>
          <w:spacing w:val="40"/>
        </w:rPr>
        <w:t xml:space="preserve"> </w:t>
      </w:r>
      <w:r>
        <w:t>The Z scores in this report evaluate how well the lab’s CV value compares to CVs from other labs.</w:t>
      </w:r>
      <w:r>
        <w:rPr>
          <w:spacing w:val="40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colors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scores</w:t>
      </w:r>
      <w:r>
        <w:rPr>
          <w:spacing w:val="-3"/>
        </w:rPr>
        <w:t xml:space="preserve"> </w:t>
      </w:r>
      <w:r>
        <w:t>alerting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CV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 other labs.</w:t>
      </w:r>
      <w:r>
        <w:rPr>
          <w:spacing w:val="40"/>
        </w:rPr>
        <w:t xml:space="preserve"> </w:t>
      </w:r>
      <w:r>
        <w:t xml:space="preserve">For this particular lab, the </w:t>
      </w:r>
      <w:proofErr w:type="gramStart"/>
      <w:r>
        <w:t>trueness</w:t>
      </w:r>
      <w:proofErr w:type="gramEnd"/>
      <w:r>
        <w:t xml:space="preserve"> was acceptable for ∆-9 THCA with an Analyte Z</w:t>
      </w:r>
    </w:p>
    <w:p w14:paraId="06246825" w14:textId="77777777" w:rsidR="00C66975" w:rsidRDefault="0014594C">
      <w:pPr>
        <w:pStyle w:val="BodyText"/>
        <w:ind w:left="360" w:right="1105"/>
      </w:pP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0.06</w:t>
      </w:r>
      <w:r>
        <w:rPr>
          <w:spacing w:val="-2"/>
        </w:rPr>
        <w:t xml:space="preserve"> </w:t>
      </w:r>
      <w:r>
        <w:t>(Laboratory</w:t>
      </w:r>
      <w:r>
        <w:rPr>
          <w:spacing w:val="-2"/>
        </w:rPr>
        <w:t xml:space="preserve"> </w:t>
      </w:r>
      <w:r>
        <w:t>Trueness</w:t>
      </w:r>
      <w:r>
        <w:rPr>
          <w:spacing w:val="-4"/>
        </w:rPr>
        <w:t xml:space="preserve"> </w:t>
      </w:r>
      <w:r>
        <w:t>Report).</w:t>
      </w:r>
      <w:r>
        <w:rPr>
          <w:spacing w:val="40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precision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Analyte</w:t>
      </w:r>
      <w:r>
        <w:rPr>
          <w:spacing w:val="-3"/>
        </w:rPr>
        <w:t xml:space="preserve"> </w:t>
      </w:r>
      <w:r>
        <w:t>Z score of 5.75 (Laboratory Precision Report).</w:t>
      </w:r>
    </w:p>
    <w:p w14:paraId="06246826" w14:textId="77777777" w:rsidR="00C66975" w:rsidRDefault="0014594C">
      <w:pPr>
        <w:pStyle w:val="BodyText"/>
        <w:spacing w:before="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06246938" wp14:editId="5770ED69">
            <wp:simplePos x="0" y="0"/>
            <wp:positionH relativeFrom="page">
              <wp:posOffset>954062</wp:posOffset>
            </wp:positionH>
            <wp:positionV relativeFrom="paragraph">
              <wp:posOffset>203766</wp:posOffset>
            </wp:positionV>
            <wp:extent cx="6119615" cy="3549015"/>
            <wp:effectExtent l="0" t="0" r="0" b="0"/>
            <wp:wrapTopAndBottom/>
            <wp:docPr id="6" name="Image 6" descr="An example of a single lab's precision re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n example of a single lab's precision repor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1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46827" w14:textId="77777777" w:rsidR="00C66975" w:rsidRDefault="00C66975">
      <w:pPr>
        <w:pStyle w:val="BodyText"/>
        <w:spacing w:before="80"/>
      </w:pPr>
    </w:p>
    <w:p w14:paraId="06246828" w14:textId="77777777" w:rsidR="00C66975" w:rsidRDefault="0014594C">
      <w:pPr>
        <w:pStyle w:val="BodyText"/>
        <w:ind w:left="359" w:right="1105" w:firstLine="720"/>
      </w:pPr>
      <w:r>
        <w:t>The</w:t>
      </w:r>
      <w:r>
        <w:rPr>
          <w:spacing w:val="-3"/>
        </w:rPr>
        <w:t xml:space="preserve"> </w:t>
      </w:r>
      <w:r>
        <w:t>Flags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Laboratory</w:t>
      </w:r>
      <w:r>
        <w:rPr>
          <w:spacing w:val="-3"/>
        </w:rPr>
        <w:t xml:space="preserve"> </w:t>
      </w:r>
      <w:r>
        <w:t>Precision</w:t>
      </w:r>
      <w:r>
        <w:rPr>
          <w:spacing w:val="-3"/>
        </w:rPr>
        <w:t xml:space="preserve"> </w:t>
      </w:r>
      <w:r>
        <w:t>Report.</w:t>
      </w:r>
      <w:r>
        <w:rPr>
          <w:spacing w:val="40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“*”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 the Trueness Report indicating Robust Mean and Z score were not calculated due to less than 6 observations.</w:t>
      </w:r>
      <w:r>
        <w:rPr>
          <w:spacing w:val="40"/>
        </w:rPr>
        <w:t xml:space="preserve"> </w:t>
      </w:r>
      <w:r>
        <w:t>Three numeric</w:t>
      </w:r>
      <w:r>
        <w:rPr>
          <w:spacing w:val="-1"/>
        </w:rPr>
        <w:t xml:space="preserve"> </w:t>
      </w:r>
      <w:r>
        <w:t>results are needed for CV to be calculated.</w:t>
      </w:r>
      <w:r>
        <w:rPr>
          <w:spacing w:val="4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flag of “1” indicates less than 3 numeric results were reported which is common for labs reporting results with less than detection or quantitation limit.</w:t>
      </w:r>
      <w:r>
        <w:rPr>
          <w:spacing w:val="40"/>
        </w:rPr>
        <w:t xml:space="preserve"> </w:t>
      </w:r>
      <w:r>
        <w:t>A flag of “2” indicates less than 3 numeric results greater than 0 were reported.</w:t>
      </w:r>
      <w:r>
        <w:rPr>
          <w:spacing w:val="40"/>
        </w:rPr>
        <w:t xml:space="preserve"> </w:t>
      </w:r>
      <w:r>
        <w:t>Appendix C covers details on how nonnumeric results are handled.</w:t>
      </w:r>
    </w:p>
    <w:p w14:paraId="06246829" w14:textId="77777777" w:rsidR="00C66975" w:rsidRDefault="00C66975">
      <w:pPr>
        <w:pStyle w:val="BodyText"/>
        <w:sectPr w:rsidR="00C66975">
          <w:pgSz w:w="12240" w:h="15840"/>
          <w:pgMar w:top="500" w:right="360" w:bottom="1200" w:left="1080" w:header="0" w:footer="1013" w:gutter="0"/>
          <w:cols w:space="720"/>
        </w:sectPr>
      </w:pPr>
    </w:p>
    <w:p w14:paraId="0624682A" w14:textId="77777777" w:rsidR="00C66975" w:rsidRDefault="0014594C">
      <w:pPr>
        <w:pStyle w:val="Heading3"/>
        <w:spacing w:before="71"/>
        <w:ind w:left="360"/>
      </w:pPr>
      <w:proofErr w:type="gramStart"/>
      <w:r>
        <w:lastRenderedPageBreak/>
        <w:t>Summary</w:t>
      </w:r>
      <w:proofErr w:type="gramEnd"/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Labs</w:t>
      </w:r>
      <w:r>
        <w:rPr>
          <w:spacing w:val="-6"/>
        </w:rPr>
        <w:t xml:space="preserve"> </w:t>
      </w:r>
      <w:r>
        <w:t>Trueness</w:t>
      </w:r>
      <w:r>
        <w:rPr>
          <w:spacing w:val="-5"/>
        </w:rPr>
        <w:t xml:space="preserve"> </w:t>
      </w:r>
      <w:r>
        <w:rPr>
          <w:spacing w:val="-2"/>
        </w:rPr>
        <w:t>Report</w:t>
      </w:r>
    </w:p>
    <w:p w14:paraId="0624682B" w14:textId="77777777" w:rsidR="00C66975" w:rsidRDefault="0014594C">
      <w:pPr>
        <w:pStyle w:val="BodyText"/>
        <w:spacing w:before="273"/>
        <w:ind w:left="359" w:right="1192" w:firstLine="720"/>
      </w:pPr>
      <w:r>
        <w:t>The Summary All Labs Trueness report is a multipage report displaying all lab results grouped by Analyte and Sample Number.</w:t>
      </w:r>
      <w:r>
        <w:rPr>
          <w:spacing w:val="40"/>
        </w:rPr>
        <w:t xml:space="preserve"> </w:t>
      </w:r>
      <w:r>
        <w:t>For each set of Analyte and Sample Number, data is sorted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Value.</w:t>
      </w:r>
      <w:r>
        <w:rPr>
          <w:spacing w:val="4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proofErr w:type="gramStart"/>
      <w:r>
        <w:t>is</w:t>
      </w:r>
      <w:proofErr w:type="gramEnd"/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scores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 green, orange, and red colors as described for Laboratory Trueness and Precision reports.</w:t>
      </w:r>
      <w:r>
        <w:rPr>
          <w:spacing w:val="40"/>
        </w:rPr>
        <w:t xml:space="preserve"> </w:t>
      </w:r>
      <w:r>
        <w:t>Flag values other than 0 note Lab Values were not used to calculate robust mean or Z scores due to limited numeric results.</w:t>
      </w:r>
      <w:r>
        <w:rPr>
          <w:spacing w:val="40"/>
        </w:rPr>
        <w:t xml:space="preserve"> </w:t>
      </w:r>
      <w:r>
        <w:t>This report is useful to compare where an individual Lab Value fell within the range of all Lab Values for an analyte.</w:t>
      </w:r>
      <w:r>
        <w:rPr>
          <w:spacing w:val="40"/>
        </w:rPr>
        <w:t xml:space="preserve"> </w:t>
      </w:r>
      <w:r>
        <w:t>Although values reported less than a limit of detection or quantitation are not used in the statistical calculations, the report also provides useful information on the lower limits used by various labs.</w:t>
      </w:r>
    </w:p>
    <w:p w14:paraId="0624682C" w14:textId="77777777" w:rsidR="00C66975" w:rsidRDefault="00C66975">
      <w:pPr>
        <w:pStyle w:val="BodyText"/>
        <w:spacing w:before="3"/>
      </w:pPr>
    </w:p>
    <w:p w14:paraId="0624682D" w14:textId="77777777" w:rsidR="00C66975" w:rsidRDefault="0014594C">
      <w:pPr>
        <w:pStyle w:val="Heading3"/>
        <w:ind w:left="360"/>
      </w:pPr>
      <w:r>
        <w:t>Summary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Labs</w:t>
      </w:r>
      <w:r>
        <w:rPr>
          <w:spacing w:val="-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rPr>
          <w:spacing w:val="-2"/>
        </w:rPr>
        <w:t>Report</w:t>
      </w:r>
    </w:p>
    <w:p w14:paraId="0624682E" w14:textId="77777777" w:rsidR="00C66975" w:rsidRDefault="0014594C">
      <w:pPr>
        <w:pStyle w:val="BodyText"/>
        <w:spacing w:before="274"/>
        <w:ind w:left="360" w:right="1105" w:firstLine="720"/>
      </w:pPr>
      <w:r>
        <w:t>The Summary All Labs Precision report is a multipage report displaying all lab CVs grouped by Analyte and Sample Number.</w:t>
      </w:r>
      <w:r>
        <w:rPr>
          <w:spacing w:val="40"/>
        </w:rPr>
        <w:t xml:space="preserve"> </w:t>
      </w:r>
      <w:r>
        <w:t>For each set of Analyte and Sample Number, data is sorted by CV.</w:t>
      </w:r>
      <w:r>
        <w:rPr>
          <w:spacing w:val="40"/>
        </w:rPr>
        <w:t xml:space="preserve"> </w:t>
      </w:r>
      <w:r>
        <w:t>Page 1 and 2 of the report is shown on page 6.</w:t>
      </w:r>
      <w:r>
        <w:rPr>
          <w:spacing w:val="40"/>
        </w:rPr>
        <w:t xml:space="preserve"> </w:t>
      </w:r>
      <w:r>
        <w:t>Z scores are also shown in green, orange, and red colors as described for Laboratory Trueness and Precision reports.</w:t>
      </w:r>
      <w:r>
        <w:rPr>
          <w:spacing w:val="40"/>
        </w:rPr>
        <w:t xml:space="preserve"> </w:t>
      </w:r>
      <w:r>
        <w:t>Flag values other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CVs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numeric</w:t>
      </w:r>
      <w:r>
        <w:rPr>
          <w:spacing w:val="-3"/>
        </w:rPr>
        <w:t xml:space="preserve"> </w:t>
      </w:r>
      <w:r>
        <w:t>results.</w:t>
      </w:r>
      <w:r>
        <w:rPr>
          <w:spacing w:val="4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to compare where an individual Lab CV value fell within the range of all Lab CVs for an analyte.</w:t>
      </w:r>
    </w:p>
    <w:p w14:paraId="0624682F" w14:textId="77777777" w:rsidR="00C66975" w:rsidRDefault="00C66975">
      <w:pPr>
        <w:pStyle w:val="BodyText"/>
        <w:spacing w:before="2"/>
      </w:pPr>
    </w:p>
    <w:p w14:paraId="06246830" w14:textId="77777777" w:rsidR="00C66975" w:rsidRDefault="0014594C">
      <w:pPr>
        <w:pStyle w:val="Heading3"/>
        <w:ind w:left="360"/>
      </w:pPr>
      <w:r>
        <w:t xml:space="preserve">Summary Statistics </w:t>
      </w:r>
      <w:r>
        <w:rPr>
          <w:spacing w:val="-2"/>
        </w:rPr>
        <w:t>Report</w:t>
      </w:r>
    </w:p>
    <w:p w14:paraId="06246831" w14:textId="77777777" w:rsidR="00C66975" w:rsidRDefault="0014594C">
      <w:pPr>
        <w:pStyle w:val="BodyText"/>
        <w:spacing w:before="274"/>
        <w:ind w:left="359" w:right="1086" w:firstLine="720"/>
      </w:pPr>
      <w:r>
        <w:t>The Summary Statistics report presents robust means, number of observations (n), and robust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Lab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trueness</w:t>
      </w:r>
      <w:r>
        <w:rPr>
          <w:spacing w:val="-4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CVs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precision evaluation.</w:t>
      </w:r>
      <w:r>
        <w:rPr>
          <w:spacing w:val="40"/>
        </w:rPr>
        <w:t xml:space="preserve"> </w:t>
      </w:r>
      <w:r>
        <w:t>Page 1 of the report is shown on page 7.</w:t>
      </w:r>
      <w:r>
        <w:rPr>
          <w:spacing w:val="40"/>
        </w:rPr>
        <w:t xml:space="preserve"> </w:t>
      </w:r>
      <w:r>
        <w:t>Robust means, n, and robust standard deviation are presented for data for an Analyte, Method Group, and Method.</w:t>
      </w:r>
      <w:r>
        <w:rPr>
          <w:spacing w:val="40"/>
        </w:rPr>
        <w:t xml:space="preserve"> </w:t>
      </w:r>
      <w:r>
        <w:t xml:space="preserve">The robust means and standard deviation in this report are used for determining lab Z scores presented in the other </w:t>
      </w:r>
      <w:r>
        <w:rPr>
          <w:spacing w:val="-2"/>
        </w:rPr>
        <w:t>reports.</w:t>
      </w:r>
    </w:p>
    <w:p w14:paraId="06246832" w14:textId="77777777" w:rsidR="00C66975" w:rsidRDefault="0014594C">
      <w:pPr>
        <w:pStyle w:val="BodyText"/>
        <w:spacing w:before="275"/>
        <w:ind w:left="359" w:right="1192" w:firstLine="720"/>
      </w:pPr>
      <w:r>
        <w:t>This report also has % relative standard deviation (%RSD) and Horwitz %RSD for Trueness.</w:t>
      </w:r>
      <w:r>
        <w:rPr>
          <w:spacing w:val="40"/>
        </w:rPr>
        <w:t xml:space="preserve"> </w:t>
      </w:r>
      <w:r>
        <w:t>The %RSD is the trueness robust standard deviation divided by the trueness robust mean</w:t>
      </w:r>
      <w:r>
        <w:rPr>
          <w:spacing w:val="-3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100.</w:t>
      </w:r>
      <w:r>
        <w:rPr>
          <w:spacing w:val="40"/>
        </w:rPr>
        <w:t xml:space="preserve"> </w:t>
      </w:r>
      <w:r>
        <w:t>Horwitz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scientist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studied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collaborative</w:t>
      </w:r>
      <w:r>
        <w:rPr>
          <w:spacing w:val="-3"/>
        </w:rPr>
        <w:t xml:space="preserve"> </w:t>
      </w:r>
      <w:r>
        <w:t>studies and found %RSD for reproducibility from those data followed the formula shown as</w:t>
      </w:r>
    </w:p>
    <w:p w14:paraId="06246833" w14:textId="77777777" w:rsidR="00C66975" w:rsidRDefault="00C66975">
      <w:pPr>
        <w:pStyle w:val="BodyText"/>
      </w:pPr>
    </w:p>
    <w:p w14:paraId="06246834" w14:textId="77777777" w:rsidR="00C66975" w:rsidRDefault="0014594C">
      <w:pPr>
        <w:pStyle w:val="BodyText"/>
        <w:ind w:left="359"/>
      </w:pPr>
      <w:r>
        <w:t>Horwitz</w:t>
      </w:r>
      <w:r>
        <w:rPr>
          <w:spacing w:val="-1"/>
        </w:rPr>
        <w:t xml:space="preserve"> </w:t>
      </w:r>
      <w:r>
        <w:t>%RSD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C</w:t>
      </w:r>
      <w:r>
        <w:rPr>
          <w:vertAlign w:val="superscript"/>
        </w:rPr>
        <w:t>-</w:t>
      </w:r>
      <w:r>
        <w:rPr>
          <w:spacing w:val="-4"/>
          <w:vertAlign w:val="superscript"/>
        </w:rPr>
        <w:t>0.15</w:t>
      </w:r>
    </w:p>
    <w:p w14:paraId="06246835" w14:textId="77777777" w:rsidR="00C66975" w:rsidRDefault="00C66975">
      <w:pPr>
        <w:pStyle w:val="BodyText"/>
      </w:pPr>
    </w:p>
    <w:p w14:paraId="06246836" w14:textId="77777777" w:rsidR="00C66975" w:rsidRDefault="0014594C">
      <w:pPr>
        <w:pStyle w:val="BodyText"/>
        <w:ind w:left="360" w:right="1192"/>
      </w:pPr>
      <w:r>
        <w:t>where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concentration</w:t>
      </w:r>
      <w:r>
        <w:rPr>
          <w:spacing w:val="-3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dimensionless</w:t>
      </w:r>
      <w:r>
        <w:rPr>
          <w:spacing w:val="-4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fraction</w:t>
      </w:r>
      <w:r>
        <w:rPr>
          <w:spacing w:val="-4"/>
        </w:rPr>
        <w:t xml:space="preserve"> </w:t>
      </w:r>
      <w:r>
        <w:t>(eg.,</w:t>
      </w:r>
      <w:r>
        <w:rPr>
          <w:spacing w:val="-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0.03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3%). The Horwitz %RSD is a benchmark value that the trueness %RSD values can be compared against.</w:t>
      </w:r>
      <w:r>
        <w:rPr>
          <w:spacing w:val="40"/>
        </w:rPr>
        <w:t xml:space="preserve"> </w:t>
      </w:r>
      <w:r>
        <w:t>A reasonable goal would be to have trueness %RSD values for hemp analysts be approximately equal to or less than Horwitz %RSD.</w:t>
      </w:r>
    </w:p>
    <w:p w14:paraId="06246837" w14:textId="77777777" w:rsidR="00C66975" w:rsidRDefault="00C66975">
      <w:pPr>
        <w:pStyle w:val="BodyText"/>
        <w:sectPr w:rsidR="00C66975">
          <w:pgSz w:w="12240" w:h="15840"/>
          <w:pgMar w:top="780" w:right="360" w:bottom="1200" w:left="1080" w:header="0" w:footer="1013" w:gutter="0"/>
          <w:cols w:space="720"/>
        </w:sectPr>
      </w:pPr>
    </w:p>
    <w:p w14:paraId="06246838" w14:textId="77777777" w:rsidR="00C66975" w:rsidRDefault="0014594C">
      <w:pPr>
        <w:ind w:left="8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24693A" wp14:editId="42BDC8BE">
            <wp:extent cx="5415298" cy="4061364"/>
            <wp:effectExtent l="0" t="0" r="0" b="0"/>
            <wp:docPr id="7" name="Image 7" descr="An example of the all labs trueness report (page 1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n example of the all labs trueness report (page 1)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40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6839" w14:textId="77777777" w:rsidR="00C66975" w:rsidRDefault="0014594C">
      <w:pPr>
        <w:pStyle w:val="BodyText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9888" behindDoc="1" locked="0" layoutInCell="1" allowOverlap="1" wp14:anchorId="0624693C" wp14:editId="086E12D3">
            <wp:simplePos x="0" y="0"/>
            <wp:positionH relativeFrom="page">
              <wp:posOffset>1246234</wp:posOffset>
            </wp:positionH>
            <wp:positionV relativeFrom="paragraph">
              <wp:posOffset>109118</wp:posOffset>
            </wp:positionV>
            <wp:extent cx="5415368" cy="4061364"/>
            <wp:effectExtent l="0" t="0" r="0" b="0"/>
            <wp:wrapTopAndBottom/>
            <wp:docPr id="8" name="Image 8" descr="An example of the all labs trueness report (page 2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n example of the all labs trueness report (page 2)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68" cy="406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4683A" w14:textId="77777777" w:rsidR="00C66975" w:rsidRDefault="00C66975">
      <w:pPr>
        <w:pStyle w:val="BodyText"/>
        <w:rPr>
          <w:sz w:val="12"/>
        </w:rPr>
        <w:sectPr w:rsidR="00C66975">
          <w:pgSz w:w="12240" w:h="15840"/>
          <w:pgMar w:top="620" w:right="360" w:bottom="1200" w:left="1080" w:header="0" w:footer="1013" w:gutter="0"/>
          <w:cols w:space="720"/>
        </w:sectPr>
      </w:pPr>
    </w:p>
    <w:p w14:paraId="0624683B" w14:textId="77777777" w:rsidR="00C66975" w:rsidRDefault="0014594C">
      <w:pPr>
        <w:ind w:left="6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24693E" wp14:editId="096409E5">
            <wp:extent cx="5462512" cy="8215693"/>
            <wp:effectExtent l="0" t="0" r="0" b="0"/>
            <wp:docPr id="9" name="Image 9" descr="An example of the all labs precision re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n example of the all labs precision repor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12" cy="82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683C" w14:textId="77777777" w:rsidR="00C66975" w:rsidRDefault="00C66975">
      <w:pPr>
        <w:rPr>
          <w:sz w:val="20"/>
        </w:rPr>
        <w:sectPr w:rsidR="00C66975">
          <w:pgSz w:w="12240" w:h="15840"/>
          <w:pgMar w:top="580" w:right="360" w:bottom="1200" w:left="1080" w:header="0" w:footer="1013" w:gutter="0"/>
          <w:cols w:space="720"/>
        </w:sectPr>
      </w:pPr>
    </w:p>
    <w:p w14:paraId="0624683D" w14:textId="77777777" w:rsidR="00C66975" w:rsidRDefault="0014594C">
      <w:pPr>
        <w:ind w:left="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246940" wp14:editId="04FCA834">
            <wp:extent cx="5947256" cy="4460843"/>
            <wp:effectExtent l="0" t="0" r="0" b="0"/>
            <wp:docPr id="10" name="Image 10" descr="An example of the summary statistics re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n example of the summary statistics repor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56" cy="44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683E" w14:textId="77777777" w:rsidR="00C66975" w:rsidRDefault="00C66975">
      <w:pPr>
        <w:pStyle w:val="BodyText"/>
      </w:pPr>
    </w:p>
    <w:p w14:paraId="0624683F" w14:textId="77777777" w:rsidR="00C66975" w:rsidRDefault="00C66975">
      <w:pPr>
        <w:pStyle w:val="BodyText"/>
      </w:pPr>
    </w:p>
    <w:p w14:paraId="06246840" w14:textId="77777777" w:rsidR="00C66975" w:rsidRDefault="00C66975">
      <w:pPr>
        <w:pStyle w:val="BodyText"/>
      </w:pPr>
    </w:p>
    <w:p w14:paraId="06246841" w14:textId="77777777" w:rsidR="00C66975" w:rsidRDefault="0014594C">
      <w:pPr>
        <w:pStyle w:val="Heading3"/>
        <w:ind w:left="359"/>
      </w:pPr>
      <w:r>
        <w:rPr>
          <w:spacing w:val="-2"/>
        </w:rPr>
        <w:t>References</w:t>
      </w:r>
    </w:p>
    <w:p w14:paraId="06246842" w14:textId="77777777" w:rsidR="00C66975" w:rsidRDefault="0014594C">
      <w:pPr>
        <w:pStyle w:val="BodyText"/>
        <w:spacing w:before="274"/>
        <w:ind w:left="791" w:right="1192" w:hanging="432"/>
      </w:pPr>
      <w:r>
        <w:t>ISO.</w:t>
      </w:r>
      <w:r>
        <w:rPr>
          <w:spacing w:val="40"/>
        </w:rPr>
        <w:t xml:space="preserve"> </w:t>
      </w:r>
      <w:r>
        <w:t>1994.</w:t>
      </w:r>
      <w:r>
        <w:rPr>
          <w:spacing w:val="40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(trueness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precision)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measurement</w:t>
      </w:r>
      <w:r>
        <w:rPr>
          <w:spacing w:val="-3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2: Basic method for the determination of repeatability and reproducibility of a standard measurement method.</w:t>
      </w:r>
      <w:r>
        <w:rPr>
          <w:spacing w:val="40"/>
        </w:rPr>
        <w:t xml:space="preserve"> </w:t>
      </w:r>
      <w:r>
        <w:t>ISO 5725-2:1994(E). Geneva, Switzerland.</w:t>
      </w:r>
    </w:p>
    <w:p w14:paraId="06246843" w14:textId="77777777" w:rsidR="00C66975" w:rsidRDefault="0014594C">
      <w:pPr>
        <w:pStyle w:val="BodyText"/>
        <w:spacing w:before="276"/>
        <w:ind w:left="359"/>
      </w:pPr>
      <w:r>
        <w:t>ISO.</w:t>
      </w:r>
      <w:r>
        <w:rPr>
          <w:spacing w:val="59"/>
        </w:rPr>
        <w:t xml:space="preserve"> </w:t>
      </w:r>
      <w:r>
        <w:t>2015.</w:t>
      </w:r>
      <w:r>
        <w:rPr>
          <w:spacing w:val="60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methods for use in</w:t>
      </w:r>
      <w:r>
        <w:rPr>
          <w:spacing w:val="-1"/>
        </w:rPr>
        <w:t xml:space="preserve"> </w:t>
      </w:r>
      <w:r>
        <w:t>proficiency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interlaboratory</w:t>
      </w:r>
      <w:r>
        <w:rPr>
          <w:spacing w:val="-1"/>
        </w:rPr>
        <w:t xml:space="preserve"> </w:t>
      </w:r>
      <w:r>
        <w:rPr>
          <w:spacing w:val="-2"/>
        </w:rPr>
        <w:t>comparison.</w:t>
      </w:r>
    </w:p>
    <w:p w14:paraId="06246844" w14:textId="77777777" w:rsidR="00C66975" w:rsidRDefault="0014594C">
      <w:pPr>
        <w:pStyle w:val="BodyText"/>
        <w:ind w:left="791"/>
      </w:pPr>
      <w:r>
        <w:t>ISO</w:t>
      </w:r>
      <w:r>
        <w:rPr>
          <w:spacing w:val="-4"/>
        </w:rPr>
        <w:t xml:space="preserve"> </w:t>
      </w:r>
      <w:r>
        <w:t>13528:2015(E).</w:t>
      </w:r>
      <w:r>
        <w:rPr>
          <w:spacing w:val="-1"/>
        </w:rPr>
        <w:t xml:space="preserve"> </w:t>
      </w:r>
      <w:r>
        <w:t xml:space="preserve">Geneva, </w:t>
      </w:r>
      <w:r>
        <w:rPr>
          <w:spacing w:val="-2"/>
        </w:rPr>
        <w:t>Switzerland.</w:t>
      </w:r>
    </w:p>
    <w:p w14:paraId="06246845" w14:textId="77777777" w:rsidR="00C66975" w:rsidRDefault="0014594C">
      <w:pPr>
        <w:pStyle w:val="BodyText"/>
        <w:spacing w:before="276"/>
        <w:ind w:left="791" w:right="1192" w:hanging="432"/>
      </w:pPr>
      <w:r>
        <w:t>Horwitz,</w:t>
      </w:r>
      <w:r>
        <w:rPr>
          <w:spacing w:val="-3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Albert.</w:t>
      </w:r>
      <w:r>
        <w:rPr>
          <w:spacing w:val="40"/>
        </w:rPr>
        <w:t xml:space="preserve"> </w:t>
      </w:r>
      <w:r>
        <w:t>2006.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Horwitz</w:t>
      </w:r>
      <w:r>
        <w:rPr>
          <w:spacing w:val="-3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(HorRat):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method performance with respect to precision.</w:t>
      </w:r>
      <w:r>
        <w:rPr>
          <w:spacing w:val="40"/>
        </w:rPr>
        <w:t xml:space="preserve"> </w:t>
      </w:r>
      <w:r>
        <w:t>J AOAC Int.: 1095-1099.</w:t>
      </w:r>
    </w:p>
    <w:p w14:paraId="06246846" w14:textId="77777777" w:rsidR="00C66975" w:rsidRDefault="00C66975">
      <w:pPr>
        <w:pStyle w:val="BodyText"/>
      </w:pPr>
    </w:p>
    <w:p w14:paraId="06246847" w14:textId="77777777" w:rsidR="00C66975" w:rsidRDefault="0014594C">
      <w:pPr>
        <w:pStyle w:val="BodyText"/>
        <w:ind w:left="791" w:right="1192" w:hanging="432"/>
      </w:pPr>
      <w:r>
        <w:t>Rivera,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Rodriguez.</w:t>
      </w:r>
      <w:r>
        <w:rPr>
          <w:spacing w:val="40"/>
        </w:rPr>
        <w:t xml:space="preserve"> </w:t>
      </w:r>
      <w:r>
        <w:t>Horwitz</w:t>
      </w:r>
      <w:r>
        <w:rPr>
          <w:spacing w:val="-3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Benchmark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ISO/IEC</w:t>
      </w:r>
      <w:r>
        <w:rPr>
          <w:spacing w:val="-4"/>
        </w:rPr>
        <w:t xml:space="preserve"> </w:t>
      </w:r>
      <w:r>
        <w:t>17025 Testing</w:t>
      </w:r>
      <w:r>
        <w:rPr>
          <w:spacing w:val="-2"/>
        </w:rPr>
        <w:t xml:space="preserve"> </w:t>
      </w:r>
      <w:r>
        <w:t>Laboratory.</w:t>
      </w:r>
      <w:r>
        <w:rPr>
          <w:spacing w:val="56"/>
        </w:rPr>
        <w:t xml:space="preserve"> </w:t>
      </w:r>
      <w:hyperlink r:id="rId17">
        <w:r>
          <w:t>http://bii.mx/documentos/horwitzCf11.pdf</w:t>
        </w:r>
      </w:hyperlink>
      <w:r>
        <w:rPr>
          <w:spacing w:val="-1"/>
        </w:rPr>
        <w:t xml:space="preserve"> </w:t>
      </w:r>
      <w:r>
        <w:t>(verified</w:t>
      </w:r>
      <w:r>
        <w:rPr>
          <w:spacing w:val="-4"/>
        </w:rPr>
        <w:t xml:space="preserve"> </w:t>
      </w:r>
      <w:r>
        <w:t>Dec.</w:t>
      </w:r>
      <w:r>
        <w:rPr>
          <w:spacing w:val="-1"/>
        </w:rPr>
        <w:t xml:space="preserve"> </w:t>
      </w:r>
      <w:r>
        <w:rPr>
          <w:spacing w:val="-2"/>
        </w:rPr>
        <w:t>2018).</w:t>
      </w:r>
    </w:p>
    <w:p w14:paraId="06246848" w14:textId="77777777" w:rsidR="00C66975" w:rsidRDefault="00C66975">
      <w:pPr>
        <w:pStyle w:val="BodyText"/>
      </w:pPr>
    </w:p>
    <w:p w14:paraId="06246849" w14:textId="77777777" w:rsidR="00C66975" w:rsidRDefault="0014594C">
      <w:pPr>
        <w:pStyle w:val="BodyText"/>
        <w:ind w:left="791" w:right="1192" w:hanging="432"/>
      </w:pPr>
      <w:r>
        <w:t>Thompson,</w:t>
      </w:r>
      <w:r>
        <w:rPr>
          <w:spacing w:val="-3"/>
        </w:rPr>
        <w:t xml:space="preserve"> </w:t>
      </w:r>
      <w:r>
        <w:t>M.</w:t>
      </w:r>
      <w:r>
        <w:rPr>
          <w:spacing w:val="40"/>
        </w:rPr>
        <w:t xml:space="preserve"> </w:t>
      </w:r>
      <w:r>
        <w:t>2004.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amazing</w:t>
      </w:r>
      <w:r>
        <w:rPr>
          <w:spacing w:val="-3"/>
        </w:rPr>
        <w:t xml:space="preserve"> </w:t>
      </w:r>
      <w:r>
        <w:t>Horwitz</w:t>
      </w:r>
      <w:r>
        <w:rPr>
          <w:spacing w:val="-3"/>
        </w:rPr>
        <w:t xml:space="preserve"> </w:t>
      </w:r>
      <w:r>
        <w:t>Function.</w:t>
      </w:r>
      <w:r>
        <w:rPr>
          <w:spacing w:val="40"/>
        </w:rPr>
        <w:t xml:space="preserve"> </w:t>
      </w:r>
      <w:r>
        <w:t>AMC</w:t>
      </w:r>
      <w:r>
        <w:rPr>
          <w:spacing w:val="-3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Brief,</w:t>
      </w:r>
      <w:r>
        <w:rPr>
          <w:spacing w:val="-3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of Chemistry.</w:t>
      </w:r>
      <w:r>
        <w:rPr>
          <w:spacing w:val="40"/>
        </w:rPr>
        <w:t xml:space="preserve"> </w:t>
      </w:r>
      <w:hyperlink r:id="rId18">
        <w:r>
          <w:t>http://www.rsc.org/images/horwitz-function-technical-brief-17_tcm18-</w:t>
        </w:r>
      </w:hyperlink>
      <w:r>
        <w:t>214859.pdf (verified Dec. 2018).</w:t>
      </w:r>
    </w:p>
    <w:p w14:paraId="0624684A" w14:textId="77777777" w:rsidR="00C66975" w:rsidRDefault="00C66975">
      <w:pPr>
        <w:pStyle w:val="BodyText"/>
        <w:sectPr w:rsidR="00C66975">
          <w:pgSz w:w="12240" w:h="15840"/>
          <w:pgMar w:top="600" w:right="360" w:bottom="1200" w:left="1080" w:header="0" w:footer="1013" w:gutter="0"/>
          <w:cols w:space="720"/>
        </w:sectPr>
      </w:pPr>
    </w:p>
    <w:p w14:paraId="0624684B" w14:textId="77777777" w:rsidR="00C66975" w:rsidRDefault="0014594C">
      <w:pPr>
        <w:pStyle w:val="Heading2"/>
        <w:spacing w:before="75"/>
      </w:pPr>
      <w:r>
        <w:lastRenderedPageBreak/>
        <w:t>APPENDIX</w:t>
      </w:r>
      <w:r>
        <w:rPr>
          <w:spacing w:val="-5"/>
        </w:rPr>
        <w:t xml:space="preserve"> </w:t>
      </w:r>
      <w:r>
        <w:rPr>
          <w:spacing w:val="-10"/>
        </w:rPr>
        <w:t>A</w:t>
      </w:r>
    </w:p>
    <w:p w14:paraId="0624684C" w14:textId="77777777" w:rsidR="00C66975" w:rsidRDefault="0014594C">
      <w:pPr>
        <w:pStyle w:val="Heading3"/>
        <w:ind w:right="719"/>
        <w:jc w:val="center"/>
      </w:pPr>
      <w:r>
        <w:t>List</w:t>
      </w:r>
      <w:r>
        <w:rPr>
          <w:spacing w:val="-1"/>
        </w:rPr>
        <w:t xml:space="preserve"> </w:t>
      </w:r>
      <w:r>
        <w:t>of Method Codes,</w:t>
      </w:r>
      <w:r>
        <w:rPr>
          <w:spacing w:val="-1"/>
        </w:rPr>
        <w:t xml:space="preserve"> </w:t>
      </w:r>
      <w:r>
        <w:t>Analytes, Method Groups and</w:t>
      </w:r>
      <w:r>
        <w:rPr>
          <w:spacing w:val="-1"/>
        </w:rPr>
        <w:t xml:space="preserve"> </w:t>
      </w:r>
      <w:r>
        <w:t xml:space="preserve">Methods in the </w:t>
      </w:r>
      <w:r>
        <w:rPr>
          <w:spacing w:val="-2"/>
        </w:rPr>
        <w:t>Program</w:t>
      </w:r>
    </w:p>
    <w:p w14:paraId="0624684D" w14:textId="77777777" w:rsidR="00C66975" w:rsidRDefault="0014594C">
      <w:pPr>
        <w:pStyle w:val="BodyText"/>
        <w:spacing w:before="273"/>
        <w:ind w:left="360" w:right="1192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identifies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analyte.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 xml:space="preserve">numbers </w:t>
      </w:r>
      <w:proofErr w:type="gramStart"/>
      <w:r>
        <w:t>identifies</w:t>
      </w:r>
      <w:proofErr w:type="gramEnd"/>
      <w:r>
        <w:t xml:space="preserve"> the method.</w:t>
      </w:r>
      <w:r>
        <w:rPr>
          <w:spacing w:val="40"/>
        </w:rPr>
        <w:t xml:space="preserve"> </w:t>
      </w:r>
      <w:r>
        <w:t>The methods are grouped according to whether it is liquid chromatography (LC) or gas chromatography (GC).</w:t>
      </w:r>
    </w:p>
    <w:p w14:paraId="0624684E" w14:textId="77777777" w:rsidR="00C66975" w:rsidRDefault="00C66975">
      <w:pPr>
        <w:pStyle w:val="BodyText"/>
        <w:spacing w:before="50"/>
        <w:rPr>
          <w:sz w:val="20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800"/>
        <w:gridCol w:w="1154"/>
        <w:gridCol w:w="5670"/>
      </w:tblGrid>
      <w:tr w:rsidR="00C66975" w14:paraId="06246857" w14:textId="77777777">
        <w:trPr>
          <w:trHeight w:val="537"/>
        </w:trPr>
        <w:tc>
          <w:tcPr>
            <w:tcW w:w="1561" w:type="dxa"/>
          </w:tcPr>
          <w:p w14:paraId="0624684F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850" w14:textId="77777777" w:rsidR="00C66975" w:rsidRDefault="0014594C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Method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Code</w:t>
            </w:r>
          </w:p>
        </w:tc>
        <w:tc>
          <w:tcPr>
            <w:tcW w:w="1800" w:type="dxa"/>
          </w:tcPr>
          <w:p w14:paraId="06246851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852" w14:textId="77777777" w:rsidR="00C66975" w:rsidRDefault="0014594C">
            <w:pPr>
              <w:pStyle w:val="TableParagraph"/>
              <w:spacing w:before="1"/>
              <w:ind w:right="3"/>
              <w:rPr>
                <w:b/>
              </w:rPr>
            </w:pPr>
            <w:r>
              <w:rPr>
                <w:b/>
                <w:spacing w:val="-2"/>
              </w:rPr>
              <w:t>Analyte</w:t>
            </w:r>
          </w:p>
        </w:tc>
        <w:tc>
          <w:tcPr>
            <w:tcW w:w="1154" w:type="dxa"/>
          </w:tcPr>
          <w:p w14:paraId="06246853" w14:textId="77777777" w:rsidR="00C66975" w:rsidRDefault="0014594C">
            <w:pPr>
              <w:pStyle w:val="TableParagraph"/>
              <w:spacing w:before="0" w:line="268" w:lineRule="exact"/>
              <w:ind w:left="208"/>
              <w:jc w:val="left"/>
              <w:rPr>
                <w:b/>
              </w:rPr>
            </w:pPr>
            <w:r>
              <w:rPr>
                <w:b/>
                <w:spacing w:val="-2"/>
              </w:rPr>
              <w:t>Method</w:t>
            </w:r>
          </w:p>
          <w:p w14:paraId="06246854" w14:textId="77777777" w:rsidR="00C66975" w:rsidRDefault="0014594C">
            <w:pPr>
              <w:pStyle w:val="TableParagraph"/>
              <w:spacing w:before="0"/>
              <w:ind w:left="289"/>
              <w:jc w:val="left"/>
              <w:rPr>
                <w:b/>
              </w:rPr>
            </w:pPr>
            <w:r>
              <w:rPr>
                <w:b/>
                <w:spacing w:val="-2"/>
              </w:rPr>
              <w:t>Group</w:t>
            </w:r>
          </w:p>
        </w:tc>
        <w:tc>
          <w:tcPr>
            <w:tcW w:w="5670" w:type="dxa"/>
          </w:tcPr>
          <w:p w14:paraId="06246855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856" w14:textId="77777777" w:rsidR="00C66975" w:rsidRDefault="0014594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Method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:rsidR="00C66975" w14:paraId="0624685C" w14:textId="77777777">
        <w:trPr>
          <w:trHeight w:val="329"/>
        </w:trPr>
        <w:tc>
          <w:tcPr>
            <w:tcW w:w="1561" w:type="dxa"/>
          </w:tcPr>
          <w:p w14:paraId="06246858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001.10</w:t>
            </w:r>
          </w:p>
        </w:tc>
        <w:tc>
          <w:tcPr>
            <w:tcW w:w="1800" w:type="dxa"/>
          </w:tcPr>
          <w:p w14:paraId="06246859" w14:textId="77777777" w:rsidR="00C66975" w:rsidRDefault="0014594C">
            <w:pPr>
              <w:pStyle w:val="TableParagraph"/>
              <w:spacing w:before="60"/>
              <w:ind w:right="4"/>
            </w:pPr>
            <w:r>
              <w:rPr>
                <w:spacing w:val="-2"/>
              </w:rP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5A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5B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UV-VIS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61" w14:textId="77777777">
        <w:trPr>
          <w:trHeight w:val="329"/>
        </w:trPr>
        <w:tc>
          <w:tcPr>
            <w:tcW w:w="1561" w:type="dxa"/>
          </w:tcPr>
          <w:p w14:paraId="0624685D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001.20</w:t>
            </w:r>
          </w:p>
        </w:tc>
        <w:tc>
          <w:tcPr>
            <w:tcW w:w="1800" w:type="dxa"/>
          </w:tcPr>
          <w:p w14:paraId="0624685E" w14:textId="77777777" w:rsidR="00C66975" w:rsidRDefault="0014594C">
            <w:pPr>
              <w:pStyle w:val="TableParagraph"/>
              <w:spacing w:line="248" w:lineRule="exact"/>
              <w:ind w:right="4"/>
            </w:pPr>
            <w:r>
              <w:rPr>
                <w:spacing w:val="-2"/>
              </w:rP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5F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60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HPLC,</w:t>
            </w:r>
            <w:r>
              <w:rPr>
                <w:spacing w:val="-7"/>
              </w:rPr>
              <w:t xml:space="preserve"> </w:t>
            </w:r>
            <w:r>
              <w:t>FLD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66" w14:textId="77777777">
        <w:trPr>
          <w:trHeight w:val="330"/>
        </w:trPr>
        <w:tc>
          <w:tcPr>
            <w:tcW w:w="1561" w:type="dxa"/>
          </w:tcPr>
          <w:p w14:paraId="06246862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001.30</w:t>
            </w:r>
          </w:p>
        </w:tc>
        <w:tc>
          <w:tcPr>
            <w:tcW w:w="1800" w:type="dxa"/>
          </w:tcPr>
          <w:p w14:paraId="06246863" w14:textId="77777777" w:rsidR="00C66975" w:rsidRDefault="0014594C">
            <w:pPr>
              <w:pStyle w:val="TableParagraph"/>
              <w:ind w:right="4"/>
            </w:pPr>
            <w:r>
              <w:rPr>
                <w:spacing w:val="-2"/>
              </w:rP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64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65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6"/>
              </w:rPr>
              <w:t xml:space="preserve"> </w:t>
            </w:r>
            <w:r>
              <w:t>mass</w:t>
            </w:r>
            <w:r>
              <w:rPr>
                <w:spacing w:val="-6"/>
              </w:rPr>
              <w:t xml:space="preserve"> </w:t>
            </w:r>
            <w:r>
              <w:t>spec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6B" w14:textId="77777777">
        <w:trPr>
          <w:trHeight w:val="329"/>
        </w:trPr>
        <w:tc>
          <w:tcPr>
            <w:tcW w:w="1561" w:type="dxa"/>
          </w:tcPr>
          <w:p w14:paraId="06246867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001.40</w:t>
            </w:r>
          </w:p>
        </w:tc>
        <w:tc>
          <w:tcPr>
            <w:tcW w:w="1800" w:type="dxa"/>
          </w:tcPr>
          <w:p w14:paraId="06246868" w14:textId="77777777" w:rsidR="00C66975" w:rsidRDefault="0014594C">
            <w:pPr>
              <w:pStyle w:val="TableParagraph"/>
              <w:spacing w:before="60"/>
              <w:ind w:right="4"/>
            </w:pPr>
            <w:r>
              <w:rPr>
                <w:spacing w:val="-2"/>
              </w:rP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69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6A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derivitization</w:t>
            </w:r>
          </w:p>
        </w:tc>
      </w:tr>
      <w:tr w:rsidR="00C66975" w14:paraId="06246870" w14:textId="77777777">
        <w:trPr>
          <w:trHeight w:val="329"/>
        </w:trPr>
        <w:tc>
          <w:tcPr>
            <w:tcW w:w="1561" w:type="dxa"/>
          </w:tcPr>
          <w:p w14:paraId="0624686C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001.99</w:t>
            </w:r>
          </w:p>
        </w:tc>
        <w:tc>
          <w:tcPr>
            <w:tcW w:w="1800" w:type="dxa"/>
          </w:tcPr>
          <w:p w14:paraId="0624686D" w14:textId="77777777" w:rsidR="00C66975" w:rsidRDefault="0014594C">
            <w:pPr>
              <w:pStyle w:val="TableParagraph"/>
              <w:spacing w:line="248" w:lineRule="exact"/>
              <w:ind w:right="4"/>
            </w:pPr>
            <w:r>
              <w:rPr>
                <w:spacing w:val="-2"/>
              </w:rP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6E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6F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875" w14:textId="77777777">
        <w:trPr>
          <w:trHeight w:val="330"/>
        </w:trPr>
        <w:tc>
          <w:tcPr>
            <w:tcW w:w="1561" w:type="dxa"/>
          </w:tcPr>
          <w:p w14:paraId="06246871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002.10</w:t>
            </w:r>
          </w:p>
        </w:tc>
        <w:tc>
          <w:tcPr>
            <w:tcW w:w="1800" w:type="dxa"/>
          </w:tcPr>
          <w:p w14:paraId="06246872" w14:textId="77777777" w:rsidR="00C66975" w:rsidRDefault="0014594C">
            <w:pPr>
              <w:pStyle w:val="TableParagraph"/>
              <w:ind w:right="2"/>
            </w:pPr>
            <w:r>
              <w:rPr>
                <w:spacing w:val="-2"/>
              </w:rPr>
              <w:t>∆9-</w:t>
            </w:r>
            <w:r>
              <w:rPr>
                <w:spacing w:val="-4"/>
              </w:rPr>
              <w:t>THCA</w:t>
            </w:r>
          </w:p>
        </w:tc>
        <w:tc>
          <w:tcPr>
            <w:tcW w:w="1154" w:type="dxa"/>
          </w:tcPr>
          <w:p w14:paraId="06246873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74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UV-VIS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7A" w14:textId="77777777">
        <w:trPr>
          <w:trHeight w:val="329"/>
        </w:trPr>
        <w:tc>
          <w:tcPr>
            <w:tcW w:w="1561" w:type="dxa"/>
          </w:tcPr>
          <w:p w14:paraId="06246876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002.20</w:t>
            </w:r>
          </w:p>
        </w:tc>
        <w:tc>
          <w:tcPr>
            <w:tcW w:w="1800" w:type="dxa"/>
          </w:tcPr>
          <w:p w14:paraId="06246877" w14:textId="77777777" w:rsidR="00C66975" w:rsidRDefault="0014594C">
            <w:pPr>
              <w:pStyle w:val="TableParagraph"/>
              <w:spacing w:before="60"/>
              <w:ind w:right="2"/>
            </w:pPr>
            <w:r>
              <w:rPr>
                <w:spacing w:val="-2"/>
              </w:rPr>
              <w:t>∆9-</w:t>
            </w:r>
            <w:r>
              <w:rPr>
                <w:spacing w:val="-4"/>
              </w:rPr>
              <w:t>THCA</w:t>
            </w:r>
          </w:p>
        </w:tc>
        <w:tc>
          <w:tcPr>
            <w:tcW w:w="1154" w:type="dxa"/>
          </w:tcPr>
          <w:p w14:paraId="06246878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79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7"/>
              </w:rPr>
              <w:t xml:space="preserve"> </w:t>
            </w:r>
            <w:r>
              <w:t>FLD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7F" w14:textId="77777777">
        <w:trPr>
          <w:trHeight w:val="329"/>
        </w:trPr>
        <w:tc>
          <w:tcPr>
            <w:tcW w:w="1561" w:type="dxa"/>
          </w:tcPr>
          <w:p w14:paraId="0624687B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002.30</w:t>
            </w:r>
          </w:p>
        </w:tc>
        <w:tc>
          <w:tcPr>
            <w:tcW w:w="1800" w:type="dxa"/>
          </w:tcPr>
          <w:p w14:paraId="0624687C" w14:textId="77777777" w:rsidR="00C66975" w:rsidRDefault="0014594C">
            <w:pPr>
              <w:pStyle w:val="TableParagraph"/>
              <w:spacing w:line="248" w:lineRule="exact"/>
              <w:ind w:right="2"/>
            </w:pPr>
            <w:r>
              <w:rPr>
                <w:spacing w:val="-2"/>
              </w:rPr>
              <w:t>∆9-</w:t>
            </w:r>
            <w:r>
              <w:rPr>
                <w:spacing w:val="-4"/>
              </w:rPr>
              <w:t>THCA</w:t>
            </w:r>
          </w:p>
        </w:tc>
        <w:tc>
          <w:tcPr>
            <w:tcW w:w="1154" w:type="dxa"/>
          </w:tcPr>
          <w:p w14:paraId="0624687D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7E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HPLC,</w:t>
            </w:r>
            <w:r>
              <w:rPr>
                <w:spacing w:val="-6"/>
              </w:rPr>
              <w:t xml:space="preserve"> </w:t>
            </w:r>
            <w:r>
              <w:t>mass</w:t>
            </w:r>
            <w:r>
              <w:rPr>
                <w:spacing w:val="-6"/>
              </w:rPr>
              <w:t xml:space="preserve"> </w:t>
            </w:r>
            <w:r>
              <w:t>spec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84" w14:textId="77777777">
        <w:trPr>
          <w:trHeight w:val="330"/>
        </w:trPr>
        <w:tc>
          <w:tcPr>
            <w:tcW w:w="1561" w:type="dxa"/>
          </w:tcPr>
          <w:p w14:paraId="06246880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002.40</w:t>
            </w:r>
          </w:p>
        </w:tc>
        <w:tc>
          <w:tcPr>
            <w:tcW w:w="1800" w:type="dxa"/>
          </w:tcPr>
          <w:p w14:paraId="06246881" w14:textId="77777777" w:rsidR="00C66975" w:rsidRDefault="0014594C">
            <w:pPr>
              <w:pStyle w:val="TableParagraph"/>
              <w:ind w:right="2"/>
            </w:pPr>
            <w:r>
              <w:rPr>
                <w:spacing w:val="-2"/>
              </w:rPr>
              <w:t>∆9-</w:t>
            </w:r>
            <w:r>
              <w:rPr>
                <w:spacing w:val="-4"/>
              </w:rPr>
              <w:t>THCA</w:t>
            </w:r>
          </w:p>
        </w:tc>
        <w:tc>
          <w:tcPr>
            <w:tcW w:w="1154" w:type="dxa"/>
          </w:tcPr>
          <w:p w14:paraId="06246882" w14:textId="77777777" w:rsidR="00C66975" w:rsidRDefault="0014594C">
            <w:pPr>
              <w:pStyle w:val="TableParagraph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83" w14:textId="77777777" w:rsidR="00C66975" w:rsidRDefault="0014594C">
            <w:pPr>
              <w:pStyle w:val="TableParagraph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derivitization</w:t>
            </w:r>
          </w:p>
        </w:tc>
      </w:tr>
      <w:tr w:rsidR="00C66975" w14:paraId="06246889" w14:textId="77777777">
        <w:trPr>
          <w:trHeight w:val="329"/>
        </w:trPr>
        <w:tc>
          <w:tcPr>
            <w:tcW w:w="1561" w:type="dxa"/>
          </w:tcPr>
          <w:p w14:paraId="06246885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002.99</w:t>
            </w:r>
          </w:p>
        </w:tc>
        <w:tc>
          <w:tcPr>
            <w:tcW w:w="1800" w:type="dxa"/>
          </w:tcPr>
          <w:p w14:paraId="06246886" w14:textId="77777777" w:rsidR="00C66975" w:rsidRDefault="0014594C">
            <w:pPr>
              <w:pStyle w:val="TableParagraph"/>
              <w:spacing w:before="60"/>
              <w:ind w:right="2"/>
            </w:pPr>
            <w:r>
              <w:rPr>
                <w:spacing w:val="-2"/>
              </w:rPr>
              <w:t>∆9-</w:t>
            </w:r>
            <w:r>
              <w:rPr>
                <w:spacing w:val="-4"/>
              </w:rPr>
              <w:t>THCA</w:t>
            </w:r>
          </w:p>
        </w:tc>
        <w:tc>
          <w:tcPr>
            <w:tcW w:w="1154" w:type="dxa"/>
          </w:tcPr>
          <w:p w14:paraId="06246887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88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88E" w14:textId="77777777">
        <w:trPr>
          <w:trHeight w:val="329"/>
        </w:trPr>
        <w:tc>
          <w:tcPr>
            <w:tcW w:w="1561" w:type="dxa"/>
          </w:tcPr>
          <w:p w14:paraId="0624688A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003.10</w:t>
            </w:r>
          </w:p>
        </w:tc>
        <w:tc>
          <w:tcPr>
            <w:tcW w:w="1800" w:type="dxa"/>
          </w:tcPr>
          <w:p w14:paraId="0624688B" w14:textId="77777777" w:rsidR="00C66975" w:rsidRDefault="0014594C">
            <w:pPr>
              <w:pStyle w:val="TableParagraph"/>
              <w:spacing w:line="248" w:lineRule="exact"/>
              <w:ind w:right="1"/>
            </w:pP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8C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8D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UV-VIS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93" w14:textId="77777777">
        <w:trPr>
          <w:trHeight w:val="330"/>
        </w:trPr>
        <w:tc>
          <w:tcPr>
            <w:tcW w:w="1561" w:type="dxa"/>
          </w:tcPr>
          <w:p w14:paraId="0624688F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003.20</w:t>
            </w:r>
          </w:p>
        </w:tc>
        <w:tc>
          <w:tcPr>
            <w:tcW w:w="1800" w:type="dxa"/>
          </w:tcPr>
          <w:p w14:paraId="06246890" w14:textId="77777777" w:rsidR="00C66975" w:rsidRDefault="0014594C">
            <w:pPr>
              <w:pStyle w:val="TableParagraph"/>
              <w:ind w:right="1"/>
            </w:pP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91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92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7"/>
              </w:rPr>
              <w:t xml:space="preserve"> </w:t>
            </w:r>
            <w:r>
              <w:t>FLD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98" w14:textId="77777777">
        <w:trPr>
          <w:trHeight w:val="329"/>
        </w:trPr>
        <w:tc>
          <w:tcPr>
            <w:tcW w:w="1561" w:type="dxa"/>
          </w:tcPr>
          <w:p w14:paraId="06246894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003.30</w:t>
            </w:r>
          </w:p>
        </w:tc>
        <w:tc>
          <w:tcPr>
            <w:tcW w:w="1800" w:type="dxa"/>
          </w:tcPr>
          <w:p w14:paraId="06246895" w14:textId="77777777" w:rsidR="00C66975" w:rsidRDefault="0014594C">
            <w:pPr>
              <w:pStyle w:val="TableParagraph"/>
              <w:spacing w:before="60"/>
              <w:ind w:right="1"/>
            </w:pP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96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97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6"/>
              </w:rPr>
              <w:t xml:space="preserve"> </w:t>
            </w:r>
            <w:r>
              <w:t>mass</w:t>
            </w:r>
            <w:r>
              <w:rPr>
                <w:spacing w:val="-6"/>
              </w:rPr>
              <w:t xml:space="preserve"> </w:t>
            </w:r>
            <w:r>
              <w:t>spec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9D" w14:textId="77777777">
        <w:trPr>
          <w:trHeight w:val="329"/>
        </w:trPr>
        <w:tc>
          <w:tcPr>
            <w:tcW w:w="1561" w:type="dxa"/>
          </w:tcPr>
          <w:p w14:paraId="06246899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003.40</w:t>
            </w:r>
          </w:p>
        </w:tc>
        <w:tc>
          <w:tcPr>
            <w:tcW w:w="1800" w:type="dxa"/>
          </w:tcPr>
          <w:p w14:paraId="0624689A" w14:textId="77777777" w:rsidR="00C66975" w:rsidRDefault="0014594C">
            <w:pPr>
              <w:pStyle w:val="TableParagraph"/>
              <w:spacing w:line="248" w:lineRule="exact"/>
              <w:ind w:right="1"/>
            </w:pP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9B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9C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derivitization</w:t>
            </w:r>
          </w:p>
        </w:tc>
      </w:tr>
      <w:tr w:rsidR="00C66975" w14:paraId="062468A2" w14:textId="77777777">
        <w:trPr>
          <w:trHeight w:val="330"/>
        </w:trPr>
        <w:tc>
          <w:tcPr>
            <w:tcW w:w="1561" w:type="dxa"/>
          </w:tcPr>
          <w:p w14:paraId="0624689E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003.99</w:t>
            </w:r>
          </w:p>
        </w:tc>
        <w:tc>
          <w:tcPr>
            <w:tcW w:w="1800" w:type="dxa"/>
          </w:tcPr>
          <w:p w14:paraId="0624689F" w14:textId="77777777" w:rsidR="00C66975" w:rsidRDefault="0014594C">
            <w:pPr>
              <w:pStyle w:val="TableParagraph"/>
              <w:ind w:right="1"/>
            </w:pP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A0" w14:textId="77777777" w:rsidR="00C66975" w:rsidRDefault="0014594C">
            <w:pPr>
              <w:pStyle w:val="TableParagraph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A1" w14:textId="77777777" w:rsidR="00C66975" w:rsidRDefault="0014594C">
            <w:pPr>
              <w:pStyle w:val="TableParagraph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8A7" w14:textId="77777777">
        <w:trPr>
          <w:trHeight w:val="329"/>
        </w:trPr>
        <w:tc>
          <w:tcPr>
            <w:tcW w:w="1561" w:type="dxa"/>
          </w:tcPr>
          <w:p w14:paraId="062468A3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004.10</w:t>
            </w:r>
          </w:p>
        </w:tc>
        <w:tc>
          <w:tcPr>
            <w:tcW w:w="1800" w:type="dxa"/>
          </w:tcPr>
          <w:p w14:paraId="062468A4" w14:textId="77777777" w:rsidR="00C66975" w:rsidRDefault="0014594C">
            <w:pPr>
              <w:pStyle w:val="TableParagraph"/>
              <w:spacing w:before="60"/>
            </w:pPr>
            <w:r>
              <w:rPr>
                <w:spacing w:val="-4"/>
              </w:rPr>
              <w:t>CBDA</w:t>
            </w:r>
          </w:p>
        </w:tc>
        <w:tc>
          <w:tcPr>
            <w:tcW w:w="1154" w:type="dxa"/>
          </w:tcPr>
          <w:p w14:paraId="062468A5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A6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UV-VIS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AC" w14:textId="77777777">
        <w:trPr>
          <w:trHeight w:val="329"/>
        </w:trPr>
        <w:tc>
          <w:tcPr>
            <w:tcW w:w="1561" w:type="dxa"/>
          </w:tcPr>
          <w:p w14:paraId="062468A8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004.20</w:t>
            </w:r>
          </w:p>
        </w:tc>
        <w:tc>
          <w:tcPr>
            <w:tcW w:w="1800" w:type="dxa"/>
          </w:tcPr>
          <w:p w14:paraId="062468A9" w14:textId="77777777" w:rsidR="00C66975" w:rsidRDefault="0014594C">
            <w:pPr>
              <w:pStyle w:val="TableParagraph"/>
              <w:spacing w:line="248" w:lineRule="exact"/>
            </w:pPr>
            <w:r>
              <w:rPr>
                <w:spacing w:val="-4"/>
              </w:rPr>
              <w:t>CBDA</w:t>
            </w:r>
          </w:p>
        </w:tc>
        <w:tc>
          <w:tcPr>
            <w:tcW w:w="1154" w:type="dxa"/>
          </w:tcPr>
          <w:p w14:paraId="062468AA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AB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HPLC,</w:t>
            </w:r>
            <w:r>
              <w:rPr>
                <w:spacing w:val="-7"/>
              </w:rPr>
              <w:t xml:space="preserve"> </w:t>
            </w:r>
            <w:r>
              <w:t>FLD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B1" w14:textId="77777777">
        <w:trPr>
          <w:trHeight w:val="330"/>
        </w:trPr>
        <w:tc>
          <w:tcPr>
            <w:tcW w:w="1561" w:type="dxa"/>
          </w:tcPr>
          <w:p w14:paraId="062468AD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004.30</w:t>
            </w:r>
          </w:p>
        </w:tc>
        <w:tc>
          <w:tcPr>
            <w:tcW w:w="1800" w:type="dxa"/>
          </w:tcPr>
          <w:p w14:paraId="062468AE" w14:textId="77777777" w:rsidR="00C66975" w:rsidRDefault="0014594C">
            <w:pPr>
              <w:pStyle w:val="TableParagraph"/>
            </w:pPr>
            <w:r>
              <w:rPr>
                <w:spacing w:val="-4"/>
              </w:rPr>
              <w:t>CBDA</w:t>
            </w:r>
          </w:p>
        </w:tc>
        <w:tc>
          <w:tcPr>
            <w:tcW w:w="1154" w:type="dxa"/>
          </w:tcPr>
          <w:p w14:paraId="062468AF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B0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6"/>
              </w:rPr>
              <w:t xml:space="preserve"> </w:t>
            </w:r>
            <w:r>
              <w:t>mass</w:t>
            </w:r>
            <w:r>
              <w:rPr>
                <w:spacing w:val="-6"/>
              </w:rPr>
              <w:t xml:space="preserve"> </w:t>
            </w:r>
            <w:r>
              <w:t>spec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B6" w14:textId="77777777">
        <w:trPr>
          <w:trHeight w:val="329"/>
        </w:trPr>
        <w:tc>
          <w:tcPr>
            <w:tcW w:w="1561" w:type="dxa"/>
          </w:tcPr>
          <w:p w14:paraId="062468B2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004.40</w:t>
            </w:r>
          </w:p>
        </w:tc>
        <w:tc>
          <w:tcPr>
            <w:tcW w:w="1800" w:type="dxa"/>
          </w:tcPr>
          <w:p w14:paraId="062468B3" w14:textId="77777777" w:rsidR="00C66975" w:rsidRDefault="0014594C">
            <w:pPr>
              <w:pStyle w:val="TableParagraph"/>
              <w:spacing w:before="60"/>
            </w:pPr>
            <w:r>
              <w:rPr>
                <w:spacing w:val="-4"/>
              </w:rPr>
              <w:t>CBDA</w:t>
            </w:r>
          </w:p>
        </w:tc>
        <w:tc>
          <w:tcPr>
            <w:tcW w:w="1154" w:type="dxa"/>
          </w:tcPr>
          <w:p w14:paraId="062468B4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B5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derivitization</w:t>
            </w:r>
          </w:p>
        </w:tc>
      </w:tr>
      <w:tr w:rsidR="00C66975" w14:paraId="062468BB" w14:textId="77777777">
        <w:trPr>
          <w:trHeight w:val="329"/>
        </w:trPr>
        <w:tc>
          <w:tcPr>
            <w:tcW w:w="1561" w:type="dxa"/>
          </w:tcPr>
          <w:p w14:paraId="062468B7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004.99</w:t>
            </w:r>
          </w:p>
        </w:tc>
        <w:tc>
          <w:tcPr>
            <w:tcW w:w="1800" w:type="dxa"/>
          </w:tcPr>
          <w:p w14:paraId="062468B8" w14:textId="77777777" w:rsidR="00C66975" w:rsidRDefault="0014594C">
            <w:pPr>
              <w:pStyle w:val="TableParagraph"/>
              <w:spacing w:line="248" w:lineRule="exact"/>
            </w:pPr>
            <w:r>
              <w:rPr>
                <w:spacing w:val="-4"/>
              </w:rPr>
              <w:t>CBDA</w:t>
            </w:r>
          </w:p>
        </w:tc>
        <w:tc>
          <w:tcPr>
            <w:tcW w:w="1154" w:type="dxa"/>
          </w:tcPr>
          <w:p w14:paraId="062468B9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BA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8C0" w14:textId="77777777">
        <w:trPr>
          <w:trHeight w:val="330"/>
        </w:trPr>
        <w:tc>
          <w:tcPr>
            <w:tcW w:w="1561" w:type="dxa"/>
          </w:tcPr>
          <w:p w14:paraId="062468BC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005.10</w:t>
            </w:r>
          </w:p>
        </w:tc>
        <w:tc>
          <w:tcPr>
            <w:tcW w:w="1800" w:type="dxa"/>
          </w:tcPr>
          <w:p w14:paraId="062468BD" w14:textId="77777777" w:rsidR="00C66975" w:rsidRDefault="0014594C">
            <w:pPr>
              <w:pStyle w:val="TableParagraph"/>
              <w:ind w:right="1"/>
            </w:pPr>
            <w:r>
              <w:rPr>
                <w:spacing w:val="-5"/>
              </w:rPr>
              <w:t>CBN</w:t>
            </w:r>
          </w:p>
        </w:tc>
        <w:tc>
          <w:tcPr>
            <w:tcW w:w="1154" w:type="dxa"/>
          </w:tcPr>
          <w:p w14:paraId="062468BE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BF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UV-VIS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C5" w14:textId="77777777">
        <w:trPr>
          <w:trHeight w:val="329"/>
        </w:trPr>
        <w:tc>
          <w:tcPr>
            <w:tcW w:w="1561" w:type="dxa"/>
          </w:tcPr>
          <w:p w14:paraId="062468C1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005.20</w:t>
            </w:r>
          </w:p>
        </w:tc>
        <w:tc>
          <w:tcPr>
            <w:tcW w:w="1800" w:type="dxa"/>
          </w:tcPr>
          <w:p w14:paraId="062468C2" w14:textId="77777777" w:rsidR="00C66975" w:rsidRDefault="0014594C">
            <w:pPr>
              <w:pStyle w:val="TableParagraph"/>
              <w:spacing w:before="60"/>
              <w:ind w:right="1"/>
            </w:pPr>
            <w:r>
              <w:rPr>
                <w:spacing w:val="-5"/>
              </w:rPr>
              <w:t>CBN</w:t>
            </w:r>
          </w:p>
        </w:tc>
        <w:tc>
          <w:tcPr>
            <w:tcW w:w="1154" w:type="dxa"/>
          </w:tcPr>
          <w:p w14:paraId="062468C3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C4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7"/>
              </w:rPr>
              <w:t xml:space="preserve"> </w:t>
            </w:r>
            <w:r>
              <w:t>FLD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CA" w14:textId="77777777">
        <w:trPr>
          <w:trHeight w:val="329"/>
        </w:trPr>
        <w:tc>
          <w:tcPr>
            <w:tcW w:w="1561" w:type="dxa"/>
          </w:tcPr>
          <w:p w14:paraId="062468C6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005.30</w:t>
            </w:r>
          </w:p>
        </w:tc>
        <w:tc>
          <w:tcPr>
            <w:tcW w:w="1800" w:type="dxa"/>
          </w:tcPr>
          <w:p w14:paraId="062468C7" w14:textId="77777777" w:rsidR="00C66975" w:rsidRDefault="0014594C">
            <w:pPr>
              <w:pStyle w:val="TableParagraph"/>
              <w:spacing w:line="248" w:lineRule="exact"/>
              <w:ind w:right="1"/>
            </w:pPr>
            <w:r>
              <w:rPr>
                <w:spacing w:val="-5"/>
              </w:rPr>
              <w:t>CBN</w:t>
            </w:r>
          </w:p>
        </w:tc>
        <w:tc>
          <w:tcPr>
            <w:tcW w:w="1154" w:type="dxa"/>
          </w:tcPr>
          <w:p w14:paraId="062468C8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C9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GC,</w:t>
            </w:r>
            <w:r>
              <w:rPr>
                <w:spacing w:val="-7"/>
              </w:rPr>
              <w:t xml:space="preserve"> </w:t>
            </w:r>
            <w:r>
              <w:t>flame</w:t>
            </w:r>
            <w:r>
              <w:rPr>
                <w:spacing w:val="-6"/>
              </w:rPr>
              <w:t xml:space="preserve"> </w:t>
            </w:r>
            <w:r>
              <w:t>ionization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CF" w14:textId="77777777">
        <w:trPr>
          <w:trHeight w:val="330"/>
        </w:trPr>
        <w:tc>
          <w:tcPr>
            <w:tcW w:w="1561" w:type="dxa"/>
          </w:tcPr>
          <w:p w14:paraId="062468CB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005.40</w:t>
            </w:r>
          </w:p>
        </w:tc>
        <w:tc>
          <w:tcPr>
            <w:tcW w:w="1800" w:type="dxa"/>
          </w:tcPr>
          <w:p w14:paraId="062468CC" w14:textId="77777777" w:rsidR="00C66975" w:rsidRDefault="0014594C">
            <w:pPr>
              <w:pStyle w:val="TableParagraph"/>
              <w:ind w:right="1"/>
            </w:pPr>
            <w:r>
              <w:rPr>
                <w:spacing w:val="-5"/>
              </w:rPr>
              <w:t>CBN</w:t>
            </w:r>
          </w:p>
        </w:tc>
        <w:tc>
          <w:tcPr>
            <w:tcW w:w="1154" w:type="dxa"/>
          </w:tcPr>
          <w:p w14:paraId="062468CD" w14:textId="77777777" w:rsidR="00C66975" w:rsidRDefault="0014594C">
            <w:pPr>
              <w:pStyle w:val="TableParagraph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CE" w14:textId="77777777" w:rsidR="00C66975" w:rsidRDefault="0014594C">
            <w:pPr>
              <w:pStyle w:val="TableParagraph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t>mass</w:t>
            </w:r>
            <w:r>
              <w:rPr>
                <w:spacing w:val="-5"/>
              </w:rPr>
              <w:t xml:space="preserve"> </w:t>
            </w:r>
            <w:r>
              <w:t>spec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D4" w14:textId="77777777">
        <w:trPr>
          <w:trHeight w:val="329"/>
        </w:trPr>
        <w:tc>
          <w:tcPr>
            <w:tcW w:w="1561" w:type="dxa"/>
          </w:tcPr>
          <w:p w14:paraId="062468D0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005.99</w:t>
            </w:r>
          </w:p>
        </w:tc>
        <w:tc>
          <w:tcPr>
            <w:tcW w:w="1800" w:type="dxa"/>
          </w:tcPr>
          <w:p w14:paraId="062468D1" w14:textId="77777777" w:rsidR="00C66975" w:rsidRDefault="0014594C">
            <w:pPr>
              <w:pStyle w:val="TableParagraph"/>
              <w:spacing w:before="60"/>
              <w:ind w:right="1"/>
            </w:pPr>
            <w:r>
              <w:rPr>
                <w:spacing w:val="-5"/>
              </w:rPr>
              <w:t>CBN</w:t>
            </w:r>
          </w:p>
        </w:tc>
        <w:tc>
          <w:tcPr>
            <w:tcW w:w="1154" w:type="dxa"/>
          </w:tcPr>
          <w:p w14:paraId="062468D2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D3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8D9" w14:textId="77777777">
        <w:trPr>
          <w:trHeight w:val="329"/>
        </w:trPr>
        <w:tc>
          <w:tcPr>
            <w:tcW w:w="1561" w:type="dxa"/>
          </w:tcPr>
          <w:p w14:paraId="062468D5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006.10</w:t>
            </w:r>
          </w:p>
        </w:tc>
        <w:tc>
          <w:tcPr>
            <w:tcW w:w="1800" w:type="dxa"/>
          </w:tcPr>
          <w:p w14:paraId="062468D6" w14:textId="77777777" w:rsidR="00C66975" w:rsidRDefault="0014594C">
            <w:pPr>
              <w:pStyle w:val="TableParagraph"/>
              <w:spacing w:line="248" w:lineRule="exact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D7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D8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HPLC,</w:t>
            </w:r>
            <w:r>
              <w:rPr>
                <w:spacing w:val="-11"/>
              </w:rPr>
              <w:t xml:space="preserve"> </w:t>
            </w:r>
            <w:r>
              <w:t>UV-VIS</w:t>
            </w:r>
            <w:r>
              <w:rPr>
                <w:spacing w:val="-10"/>
              </w:rPr>
              <w:t xml:space="preserve"> </w:t>
            </w:r>
            <w:r>
              <w:t>detection,</w:t>
            </w:r>
            <w:r>
              <w:rPr>
                <w:spacing w:val="-11"/>
              </w:rPr>
              <w:t xml:space="preserve"> </w:t>
            </w:r>
            <w:r>
              <w:t>%∆9-THC+(%∆9-THCA</w:t>
            </w:r>
            <w:r>
              <w:rPr>
                <w:spacing w:val="-11"/>
              </w:rPr>
              <w:t xml:space="preserve"> </w:t>
            </w:r>
            <w:r>
              <w:t>x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0.877)</w:t>
            </w:r>
          </w:p>
        </w:tc>
      </w:tr>
      <w:tr w:rsidR="00C66975" w14:paraId="062468DE" w14:textId="77777777">
        <w:trPr>
          <w:trHeight w:val="330"/>
        </w:trPr>
        <w:tc>
          <w:tcPr>
            <w:tcW w:w="1561" w:type="dxa"/>
          </w:tcPr>
          <w:p w14:paraId="062468DA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006.20</w:t>
            </w:r>
          </w:p>
        </w:tc>
        <w:tc>
          <w:tcPr>
            <w:tcW w:w="1800" w:type="dxa"/>
          </w:tcPr>
          <w:p w14:paraId="062468DB" w14:textId="77777777" w:rsidR="00C66975" w:rsidRDefault="0014594C">
            <w:pPr>
              <w:pStyle w:val="TableParagraph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DC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DD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10"/>
              </w:rPr>
              <w:t xml:space="preserve"> </w:t>
            </w:r>
            <w:r>
              <w:t>FLD,</w:t>
            </w:r>
            <w:r>
              <w:rPr>
                <w:spacing w:val="-10"/>
              </w:rPr>
              <w:t xml:space="preserve"> </w:t>
            </w:r>
            <w:r>
              <w:t>%∆9-THC+(%∆9-THCA</w:t>
            </w:r>
            <w:r>
              <w:rPr>
                <w:spacing w:val="-10"/>
              </w:rPr>
              <w:t xml:space="preserve"> </w:t>
            </w:r>
            <w:r>
              <w:t>x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0.877)</w:t>
            </w:r>
          </w:p>
        </w:tc>
      </w:tr>
      <w:tr w:rsidR="00C66975" w14:paraId="062468E3" w14:textId="77777777">
        <w:trPr>
          <w:trHeight w:val="329"/>
        </w:trPr>
        <w:tc>
          <w:tcPr>
            <w:tcW w:w="1561" w:type="dxa"/>
          </w:tcPr>
          <w:p w14:paraId="062468DF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006.30</w:t>
            </w:r>
          </w:p>
        </w:tc>
        <w:tc>
          <w:tcPr>
            <w:tcW w:w="1800" w:type="dxa"/>
          </w:tcPr>
          <w:p w14:paraId="062468E0" w14:textId="77777777" w:rsidR="00C66975" w:rsidRDefault="0014594C">
            <w:pPr>
              <w:pStyle w:val="TableParagraph"/>
              <w:spacing w:before="60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E1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E2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9"/>
              </w:rPr>
              <w:t xml:space="preserve"> </w:t>
            </w:r>
            <w:r>
              <w:t>mass</w:t>
            </w:r>
            <w:r>
              <w:rPr>
                <w:spacing w:val="-9"/>
              </w:rPr>
              <w:t xml:space="preserve"> </w:t>
            </w:r>
            <w:r>
              <w:t>spec</w:t>
            </w:r>
            <w:r>
              <w:rPr>
                <w:spacing w:val="-8"/>
              </w:rPr>
              <w:t xml:space="preserve"> </w:t>
            </w:r>
            <w:r>
              <w:t>detection,</w:t>
            </w:r>
            <w:r>
              <w:rPr>
                <w:spacing w:val="-8"/>
              </w:rPr>
              <w:t xml:space="preserve"> </w:t>
            </w:r>
            <w:r>
              <w:t>%∆9-THC+(%∆9-THCA</w:t>
            </w:r>
            <w:r>
              <w:rPr>
                <w:spacing w:val="-8"/>
              </w:rPr>
              <w:t xml:space="preserve"> </w:t>
            </w:r>
            <w:r>
              <w:t>x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0.877)</w:t>
            </w:r>
          </w:p>
        </w:tc>
      </w:tr>
      <w:tr w:rsidR="00C66975" w14:paraId="062468E8" w14:textId="77777777">
        <w:trPr>
          <w:trHeight w:val="329"/>
        </w:trPr>
        <w:tc>
          <w:tcPr>
            <w:tcW w:w="1561" w:type="dxa"/>
          </w:tcPr>
          <w:p w14:paraId="062468E4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006.40</w:t>
            </w:r>
          </w:p>
        </w:tc>
        <w:tc>
          <w:tcPr>
            <w:tcW w:w="1800" w:type="dxa"/>
          </w:tcPr>
          <w:p w14:paraId="062468E5" w14:textId="77777777" w:rsidR="00C66975" w:rsidRDefault="0014594C">
            <w:pPr>
              <w:pStyle w:val="TableParagraph"/>
              <w:spacing w:line="248" w:lineRule="exact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E6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E7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GC,</w:t>
            </w:r>
            <w:r>
              <w:rPr>
                <w:spacing w:val="-7"/>
              </w:rPr>
              <w:t xml:space="preserve"> </w:t>
            </w:r>
            <w:r>
              <w:t>flame</w:t>
            </w:r>
            <w:r>
              <w:rPr>
                <w:spacing w:val="-6"/>
              </w:rPr>
              <w:t xml:space="preserve"> </w:t>
            </w:r>
            <w:r>
              <w:t>ionization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ED" w14:textId="77777777">
        <w:trPr>
          <w:trHeight w:val="330"/>
        </w:trPr>
        <w:tc>
          <w:tcPr>
            <w:tcW w:w="1561" w:type="dxa"/>
          </w:tcPr>
          <w:p w14:paraId="062468E9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006.50</w:t>
            </w:r>
          </w:p>
        </w:tc>
        <w:tc>
          <w:tcPr>
            <w:tcW w:w="1800" w:type="dxa"/>
          </w:tcPr>
          <w:p w14:paraId="062468EA" w14:textId="77777777" w:rsidR="00C66975" w:rsidRDefault="0014594C">
            <w:pPr>
              <w:pStyle w:val="TableParagraph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EB" w14:textId="77777777" w:rsidR="00C66975" w:rsidRDefault="0014594C">
            <w:pPr>
              <w:pStyle w:val="TableParagraph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8EC" w14:textId="77777777" w:rsidR="00C66975" w:rsidRDefault="0014594C">
            <w:pPr>
              <w:pStyle w:val="TableParagraph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t>mass</w:t>
            </w:r>
            <w:r>
              <w:rPr>
                <w:spacing w:val="-5"/>
              </w:rPr>
              <w:t xml:space="preserve"> </w:t>
            </w:r>
            <w:r>
              <w:t>spec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8F2" w14:textId="77777777">
        <w:trPr>
          <w:trHeight w:val="329"/>
        </w:trPr>
        <w:tc>
          <w:tcPr>
            <w:tcW w:w="1561" w:type="dxa"/>
          </w:tcPr>
          <w:p w14:paraId="062468EE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006.99</w:t>
            </w:r>
          </w:p>
        </w:tc>
        <w:tc>
          <w:tcPr>
            <w:tcW w:w="1800" w:type="dxa"/>
          </w:tcPr>
          <w:p w14:paraId="062468EF" w14:textId="77777777" w:rsidR="00C66975" w:rsidRDefault="0014594C">
            <w:pPr>
              <w:pStyle w:val="TableParagraph"/>
              <w:spacing w:before="60"/>
              <w:ind w:right="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∆9-</w:t>
            </w:r>
            <w:r>
              <w:rPr>
                <w:spacing w:val="-5"/>
              </w:rPr>
              <w:t>THC</w:t>
            </w:r>
          </w:p>
        </w:tc>
        <w:tc>
          <w:tcPr>
            <w:tcW w:w="1154" w:type="dxa"/>
          </w:tcPr>
          <w:p w14:paraId="062468F0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8F1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:rsidRPr="007A0648" w14:paraId="062468F7" w14:textId="77777777">
        <w:trPr>
          <w:trHeight w:val="329"/>
        </w:trPr>
        <w:tc>
          <w:tcPr>
            <w:tcW w:w="1561" w:type="dxa"/>
          </w:tcPr>
          <w:p w14:paraId="062468F3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007.10</w:t>
            </w:r>
          </w:p>
        </w:tc>
        <w:tc>
          <w:tcPr>
            <w:tcW w:w="1800" w:type="dxa"/>
          </w:tcPr>
          <w:p w14:paraId="062468F4" w14:textId="77777777" w:rsidR="00C66975" w:rsidRDefault="0014594C">
            <w:pPr>
              <w:pStyle w:val="TableParagraph"/>
              <w:spacing w:line="248" w:lineRule="exact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F5" w14:textId="77777777" w:rsidR="00C66975" w:rsidRDefault="0014594C">
            <w:pPr>
              <w:pStyle w:val="TableParagraph"/>
              <w:spacing w:line="248" w:lineRule="exact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F6" w14:textId="77777777" w:rsidR="00C66975" w:rsidRPr="00B766A3" w:rsidRDefault="0014594C">
            <w:pPr>
              <w:pStyle w:val="TableParagraph"/>
              <w:spacing w:line="248" w:lineRule="exact"/>
              <w:ind w:left="108"/>
              <w:jc w:val="left"/>
              <w:rPr>
                <w:lang w:val="fr-FR"/>
              </w:rPr>
            </w:pPr>
            <w:r w:rsidRPr="00B766A3">
              <w:rPr>
                <w:lang w:val="fr-FR"/>
              </w:rPr>
              <w:t>HPLC,</w:t>
            </w:r>
            <w:r w:rsidRPr="00B766A3">
              <w:rPr>
                <w:spacing w:val="-11"/>
                <w:lang w:val="fr-FR"/>
              </w:rPr>
              <w:t xml:space="preserve"> </w:t>
            </w:r>
            <w:r w:rsidRPr="00B766A3">
              <w:rPr>
                <w:lang w:val="fr-FR"/>
              </w:rPr>
              <w:t>UV-VIS</w:t>
            </w:r>
            <w:r w:rsidRPr="00B766A3">
              <w:rPr>
                <w:spacing w:val="-9"/>
                <w:lang w:val="fr-FR"/>
              </w:rPr>
              <w:t xml:space="preserve"> </w:t>
            </w:r>
            <w:r w:rsidRPr="00B766A3">
              <w:rPr>
                <w:lang w:val="fr-FR"/>
              </w:rPr>
              <w:t>detection,</w:t>
            </w:r>
            <w:r w:rsidRPr="00B766A3">
              <w:rPr>
                <w:spacing w:val="-8"/>
                <w:lang w:val="fr-FR"/>
              </w:rPr>
              <w:t xml:space="preserve"> </w:t>
            </w:r>
            <w:r w:rsidRPr="00B766A3">
              <w:rPr>
                <w:lang w:val="fr-FR"/>
              </w:rPr>
              <w:t>%CBD+(%CBDA</w:t>
            </w:r>
            <w:r w:rsidRPr="00B766A3">
              <w:rPr>
                <w:spacing w:val="-9"/>
                <w:lang w:val="fr-FR"/>
              </w:rPr>
              <w:t xml:space="preserve"> </w:t>
            </w:r>
            <w:r w:rsidRPr="00B766A3">
              <w:rPr>
                <w:lang w:val="fr-FR"/>
              </w:rPr>
              <w:t>x</w:t>
            </w:r>
            <w:r w:rsidRPr="00B766A3">
              <w:rPr>
                <w:spacing w:val="-8"/>
                <w:lang w:val="fr-FR"/>
              </w:rPr>
              <w:t xml:space="preserve"> </w:t>
            </w:r>
            <w:r w:rsidRPr="00B766A3">
              <w:rPr>
                <w:spacing w:val="-2"/>
                <w:lang w:val="fr-FR"/>
              </w:rPr>
              <w:t>0.877)</w:t>
            </w:r>
          </w:p>
        </w:tc>
      </w:tr>
      <w:tr w:rsidR="00C66975" w14:paraId="062468FC" w14:textId="77777777">
        <w:trPr>
          <w:trHeight w:val="330"/>
        </w:trPr>
        <w:tc>
          <w:tcPr>
            <w:tcW w:w="1561" w:type="dxa"/>
          </w:tcPr>
          <w:p w14:paraId="062468F8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007.20</w:t>
            </w:r>
          </w:p>
        </w:tc>
        <w:tc>
          <w:tcPr>
            <w:tcW w:w="1800" w:type="dxa"/>
          </w:tcPr>
          <w:p w14:paraId="062468F9" w14:textId="77777777" w:rsidR="00C66975" w:rsidRDefault="0014594C">
            <w:pPr>
              <w:pStyle w:val="TableParagraph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8FA" w14:textId="77777777" w:rsidR="00C66975" w:rsidRDefault="0014594C">
            <w:pPr>
              <w:pStyle w:val="TableParagraph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</w:tcPr>
          <w:p w14:paraId="062468FB" w14:textId="77777777" w:rsidR="00C66975" w:rsidRDefault="0014594C">
            <w:pPr>
              <w:pStyle w:val="TableParagraph"/>
              <w:ind w:left="108"/>
              <w:jc w:val="left"/>
            </w:pPr>
            <w:r>
              <w:t>HPLC,</w:t>
            </w:r>
            <w:r>
              <w:rPr>
                <w:spacing w:val="-8"/>
              </w:rPr>
              <w:t xml:space="preserve"> </w:t>
            </w:r>
            <w:r>
              <w:t>FLD</w:t>
            </w:r>
            <w:r>
              <w:rPr>
                <w:spacing w:val="-7"/>
              </w:rPr>
              <w:t xml:space="preserve"> </w:t>
            </w:r>
            <w:r>
              <w:t>detection,</w:t>
            </w:r>
            <w:r>
              <w:rPr>
                <w:spacing w:val="-7"/>
              </w:rPr>
              <w:t xml:space="preserve"> </w:t>
            </w:r>
            <w:r>
              <w:t>%CBD+(%CBDA</w:t>
            </w:r>
            <w:r>
              <w:rPr>
                <w:spacing w:val="-9"/>
              </w:rPr>
              <w:t xml:space="preserve"> </w:t>
            </w:r>
            <w:r>
              <w:t>x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0.877)</w:t>
            </w:r>
          </w:p>
        </w:tc>
      </w:tr>
    </w:tbl>
    <w:p w14:paraId="062468FD" w14:textId="77777777" w:rsidR="00C66975" w:rsidRDefault="00C66975">
      <w:pPr>
        <w:pStyle w:val="TableParagraph"/>
        <w:jc w:val="left"/>
        <w:sectPr w:rsidR="00C66975">
          <w:pgSz w:w="12240" w:h="15840"/>
          <w:pgMar w:top="500" w:right="360" w:bottom="1412" w:left="1080" w:header="0" w:footer="1013" w:gutter="0"/>
          <w:cols w:space="720"/>
        </w:sect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800"/>
        <w:gridCol w:w="1154"/>
        <w:gridCol w:w="5670"/>
      </w:tblGrid>
      <w:tr w:rsidR="00C66975" w14:paraId="06246902" w14:textId="77777777">
        <w:trPr>
          <w:trHeight w:val="329"/>
        </w:trPr>
        <w:tc>
          <w:tcPr>
            <w:tcW w:w="1561" w:type="dxa"/>
            <w:tcBorders>
              <w:top w:val="nil"/>
            </w:tcBorders>
          </w:tcPr>
          <w:p w14:paraId="062468FE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lastRenderedPageBreak/>
              <w:t>007.30</w:t>
            </w:r>
          </w:p>
        </w:tc>
        <w:tc>
          <w:tcPr>
            <w:tcW w:w="1800" w:type="dxa"/>
            <w:tcBorders>
              <w:top w:val="nil"/>
            </w:tcBorders>
          </w:tcPr>
          <w:p w14:paraId="062468FF" w14:textId="77777777" w:rsidR="00C66975" w:rsidRDefault="0014594C">
            <w:pPr>
              <w:pStyle w:val="TableParagraph"/>
              <w:spacing w:before="60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  <w:tcBorders>
              <w:top w:val="nil"/>
            </w:tcBorders>
          </w:tcPr>
          <w:p w14:paraId="06246900" w14:textId="77777777" w:rsidR="00C66975" w:rsidRDefault="0014594C">
            <w:pPr>
              <w:pStyle w:val="TableParagraph"/>
              <w:spacing w:before="60"/>
              <w:ind w:left="6"/>
            </w:pPr>
            <w:r>
              <w:rPr>
                <w:spacing w:val="-5"/>
              </w:rPr>
              <w:t>LC</w:t>
            </w:r>
          </w:p>
        </w:tc>
        <w:tc>
          <w:tcPr>
            <w:tcW w:w="5670" w:type="dxa"/>
            <w:tcBorders>
              <w:top w:val="nil"/>
            </w:tcBorders>
          </w:tcPr>
          <w:p w14:paraId="06246901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t>HPLC,</w:t>
            </w:r>
            <w:r>
              <w:rPr>
                <w:spacing w:val="-8"/>
              </w:rPr>
              <w:t xml:space="preserve"> </w:t>
            </w:r>
            <w:r>
              <w:t>mass</w:t>
            </w:r>
            <w:r>
              <w:rPr>
                <w:spacing w:val="-7"/>
              </w:rPr>
              <w:t xml:space="preserve"> </w:t>
            </w:r>
            <w:r>
              <w:t>spec</w:t>
            </w:r>
            <w:r>
              <w:rPr>
                <w:spacing w:val="-6"/>
              </w:rPr>
              <w:t xml:space="preserve"> </w:t>
            </w:r>
            <w:r>
              <w:t>detection,</w:t>
            </w:r>
            <w:r>
              <w:rPr>
                <w:spacing w:val="-7"/>
              </w:rPr>
              <w:t xml:space="preserve"> </w:t>
            </w:r>
            <w:r>
              <w:t>%CBD+(%CBDA</w:t>
            </w:r>
            <w:r>
              <w:rPr>
                <w:spacing w:val="-8"/>
              </w:rPr>
              <w:t xml:space="preserve"> </w:t>
            </w:r>
            <w:r>
              <w:t>x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0.877)</w:t>
            </w:r>
          </w:p>
        </w:tc>
      </w:tr>
      <w:tr w:rsidR="00C66975" w14:paraId="06246907" w14:textId="77777777">
        <w:trPr>
          <w:trHeight w:val="329"/>
        </w:trPr>
        <w:tc>
          <w:tcPr>
            <w:tcW w:w="1561" w:type="dxa"/>
          </w:tcPr>
          <w:p w14:paraId="06246903" w14:textId="77777777" w:rsidR="00C66975" w:rsidRDefault="0014594C">
            <w:pPr>
              <w:pStyle w:val="TableParagraph"/>
              <w:spacing w:line="248" w:lineRule="exact"/>
              <w:ind w:left="8" w:right="1"/>
            </w:pPr>
            <w:r>
              <w:rPr>
                <w:spacing w:val="-2"/>
              </w:rPr>
              <w:t>007.40</w:t>
            </w:r>
          </w:p>
        </w:tc>
        <w:tc>
          <w:tcPr>
            <w:tcW w:w="1800" w:type="dxa"/>
          </w:tcPr>
          <w:p w14:paraId="06246904" w14:textId="77777777" w:rsidR="00C66975" w:rsidRDefault="0014594C">
            <w:pPr>
              <w:pStyle w:val="TableParagraph"/>
              <w:spacing w:line="248" w:lineRule="exact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905" w14:textId="77777777" w:rsidR="00C66975" w:rsidRDefault="0014594C">
            <w:pPr>
              <w:pStyle w:val="TableParagraph"/>
              <w:spacing w:line="248" w:lineRule="exact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906" w14:textId="77777777" w:rsidR="00C66975" w:rsidRDefault="0014594C">
            <w:pPr>
              <w:pStyle w:val="TableParagraph"/>
              <w:spacing w:line="248" w:lineRule="exact"/>
              <w:ind w:left="108"/>
              <w:jc w:val="left"/>
            </w:pPr>
            <w:r>
              <w:t>GC,</w:t>
            </w:r>
            <w:r>
              <w:rPr>
                <w:spacing w:val="-7"/>
              </w:rPr>
              <w:t xml:space="preserve"> </w:t>
            </w:r>
            <w:r>
              <w:t>flame</w:t>
            </w:r>
            <w:r>
              <w:rPr>
                <w:spacing w:val="-6"/>
              </w:rPr>
              <w:t xml:space="preserve"> </w:t>
            </w:r>
            <w:r>
              <w:t>ionization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90C" w14:textId="77777777">
        <w:trPr>
          <w:trHeight w:val="330"/>
        </w:trPr>
        <w:tc>
          <w:tcPr>
            <w:tcW w:w="1561" w:type="dxa"/>
          </w:tcPr>
          <w:p w14:paraId="06246908" w14:textId="77777777" w:rsidR="00C66975" w:rsidRDefault="0014594C">
            <w:pPr>
              <w:pStyle w:val="TableParagraph"/>
              <w:ind w:left="8" w:right="1"/>
            </w:pPr>
            <w:r>
              <w:rPr>
                <w:spacing w:val="-2"/>
              </w:rPr>
              <w:t>007.50</w:t>
            </w:r>
          </w:p>
        </w:tc>
        <w:tc>
          <w:tcPr>
            <w:tcW w:w="1800" w:type="dxa"/>
          </w:tcPr>
          <w:p w14:paraId="06246909" w14:textId="77777777" w:rsidR="00C66975" w:rsidRDefault="0014594C">
            <w:pPr>
              <w:pStyle w:val="TableParagraph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90A" w14:textId="77777777" w:rsidR="00C66975" w:rsidRDefault="0014594C">
            <w:pPr>
              <w:pStyle w:val="TableParagraph"/>
              <w:ind w:left="6" w:right="1"/>
            </w:pPr>
            <w:r>
              <w:rPr>
                <w:spacing w:val="-5"/>
              </w:rPr>
              <w:t>GC</w:t>
            </w:r>
          </w:p>
        </w:tc>
        <w:tc>
          <w:tcPr>
            <w:tcW w:w="5670" w:type="dxa"/>
          </w:tcPr>
          <w:p w14:paraId="0624690B" w14:textId="77777777" w:rsidR="00C66975" w:rsidRDefault="0014594C">
            <w:pPr>
              <w:pStyle w:val="TableParagraph"/>
              <w:ind w:left="108"/>
              <w:jc w:val="left"/>
            </w:pPr>
            <w:r>
              <w:t>GC,</w:t>
            </w:r>
            <w:r>
              <w:rPr>
                <w:spacing w:val="-5"/>
              </w:rPr>
              <w:t xml:space="preserve"> </w:t>
            </w:r>
            <w:r>
              <w:t>mass</w:t>
            </w:r>
            <w:r>
              <w:rPr>
                <w:spacing w:val="-5"/>
              </w:rPr>
              <w:t xml:space="preserve"> </w:t>
            </w:r>
            <w:r>
              <w:t>spec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detection</w:t>
            </w:r>
          </w:p>
        </w:tc>
      </w:tr>
      <w:tr w:rsidR="00C66975" w14:paraId="06246911" w14:textId="77777777">
        <w:trPr>
          <w:trHeight w:val="329"/>
        </w:trPr>
        <w:tc>
          <w:tcPr>
            <w:tcW w:w="1561" w:type="dxa"/>
          </w:tcPr>
          <w:p w14:paraId="0624690D" w14:textId="77777777" w:rsidR="00C66975" w:rsidRDefault="0014594C">
            <w:pPr>
              <w:pStyle w:val="TableParagraph"/>
              <w:spacing w:before="60"/>
              <w:ind w:left="8" w:right="1"/>
            </w:pPr>
            <w:r>
              <w:rPr>
                <w:spacing w:val="-2"/>
              </w:rPr>
              <w:t>007.99</w:t>
            </w:r>
          </w:p>
        </w:tc>
        <w:tc>
          <w:tcPr>
            <w:tcW w:w="1800" w:type="dxa"/>
          </w:tcPr>
          <w:p w14:paraId="0624690E" w14:textId="77777777" w:rsidR="00C66975" w:rsidRDefault="0014594C">
            <w:pPr>
              <w:pStyle w:val="TableParagraph"/>
              <w:spacing w:before="60"/>
              <w:ind w:right="3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CBD</w:t>
            </w:r>
          </w:p>
        </w:tc>
        <w:tc>
          <w:tcPr>
            <w:tcW w:w="1154" w:type="dxa"/>
          </w:tcPr>
          <w:p w14:paraId="0624690F" w14:textId="77777777" w:rsidR="00C66975" w:rsidRDefault="0014594C">
            <w:pPr>
              <w:pStyle w:val="TableParagraph"/>
              <w:spacing w:before="60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910" w14:textId="77777777" w:rsidR="00C66975" w:rsidRDefault="0014594C">
            <w:pPr>
              <w:pStyle w:val="TableParagraph"/>
              <w:spacing w:before="60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  <w:tr w:rsidR="00C66975" w14:paraId="0624691A" w14:textId="77777777">
        <w:trPr>
          <w:trHeight w:val="537"/>
        </w:trPr>
        <w:tc>
          <w:tcPr>
            <w:tcW w:w="1561" w:type="dxa"/>
          </w:tcPr>
          <w:p w14:paraId="06246912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913" w14:textId="77777777" w:rsidR="00C66975" w:rsidRDefault="0014594C">
            <w:pPr>
              <w:pStyle w:val="TableParagraph"/>
              <w:spacing w:before="1"/>
              <w:ind w:left="8" w:right="1"/>
            </w:pPr>
            <w:r>
              <w:rPr>
                <w:spacing w:val="-2"/>
              </w:rPr>
              <w:t>500.10</w:t>
            </w:r>
          </w:p>
        </w:tc>
        <w:tc>
          <w:tcPr>
            <w:tcW w:w="1800" w:type="dxa"/>
          </w:tcPr>
          <w:p w14:paraId="06246914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915" w14:textId="77777777" w:rsidR="00C66975" w:rsidRDefault="0014594C">
            <w:pPr>
              <w:pStyle w:val="TableParagraph"/>
              <w:spacing w:before="1"/>
              <w:ind w:right="3"/>
            </w:pPr>
            <w:r>
              <w:rPr>
                <w:spacing w:val="-2"/>
              </w:rPr>
              <w:t>Moisture</w:t>
            </w:r>
          </w:p>
        </w:tc>
        <w:tc>
          <w:tcPr>
            <w:tcW w:w="1154" w:type="dxa"/>
          </w:tcPr>
          <w:p w14:paraId="06246916" w14:textId="77777777" w:rsidR="00C66975" w:rsidRDefault="00C66975">
            <w:pPr>
              <w:pStyle w:val="TableParagraph"/>
              <w:spacing w:before="14" w:line="240" w:lineRule="auto"/>
              <w:ind w:left="0"/>
              <w:jc w:val="left"/>
              <w:rPr>
                <w:rFonts w:ascii="Times New Roman"/>
              </w:rPr>
            </w:pPr>
          </w:p>
          <w:p w14:paraId="06246917" w14:textId="77777777" w:rsidR="00C66975" w:rsidRDefault="0014594C">
            <w:pPr>
              <w:pStyle w:val="TableParagraph"/>
              <w:spacing w:before="1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918" w14:textId="77777777" w:rsidR="00C66975" w:rsidRDefault="0014594C">
            <w:pPr>
              <w:pStyle w:val="TableParagraph"/>
              <w:spacing w:before="0" w:line="268" w:lineRule="exact"/>
              <w:ind w:left="108"/>
              <w:jc w:val="left"/>
            </w:pPr>
            <w:r>
              <w:t>Water</w:t>
            </w:r>
            <w:r>
              <w:rPr>
                <w:spacing w:val="-7"/>
              </w:rPr>
              <w:t xml:space="preserve"> </w:t>
            </w:r>
            <w:r>
              <w:t>content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oven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drying</w:t>
            </w:r>
          </w:p>
          <w:p w14:paraId="06246919" w14:textId="77777777" w:rsidR="00C66975" w:rsidRDefault="0014594C">
            <w:pPr>
              <w:pStyle w:val="TableParagraph"/>
              <w:spacing w:before="0"/>
              <w:ind w:left="157"/>
              <w:jc w:val="left"/>
            </w:pPr>
            <w:r>
              <w:t>(wt</w:t>
            </w:r>
            <w:r>
              <w:rPr>
                <w:spacing w:val="-4"/>
              </w:rPr>
              <w:t xml:space="preserve"> </w:t>
            </w:r>
            <w:r>
              <w:t>loss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drying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sample</w:t>
            </w:r>
            <w:r>
              <w:rPr>
                <w:spacing w:val="-5"/>
              </w:rPr>
              <w:t xml:space="preserve"> </w:t>
            </w:r>
            <w:r>
              <w:t>wt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4"/>
              </w:rPr>
              <w:t xml:space="preserve"> 100)</w:t>
            </w:r>
          </w:p>
        </w:tc>
      </w:tr>
      <w:tr w:rsidR="00C66975" w14:paraId="0624691F" w14:textId="77777777">
        <w:trPr>
          <w:trHeight w:val="330"/>
        </w:trPr>
        <w:tc>
          <w:tcPr>
            <w:tcW w:w="1561" w:type="dxa"/>
          </w:tcPr>
          <w:p w14:paraId="0624691B" w14:textId="77777777" w:rsidR="00C66975" w:rsidRDefault="0014594C">
            <w:pPr>
              <w:pStyle w:val="TableParagraph"/>
              <w:spacing w:before="60" w:line="250" w:lineRule="exact"/>
              <w:ind w:left="8" w:right="1"/>
            </w:pPr>
            <w:r>
              <w:rPr>
                <w:spacing w:val="-2"/>
              </w:rPr>
              <w:t>500.99</w:t>
            </w:r>
          </w:p>
        </w:tc>
        <w:tc>
          <w:tcPr>
            <w:tcW w:w="1800" w:type="dxa"/>
          </w:tcPr>
          <w:p w14:paraId="0624691C" w14:textId="77777777" w:rsidR="00C66975" w:rsidRDefault="0014594C">
            <w:pPr>
              <w:pStyle w:val="TableParagraph"/>
              <w:spacing w:before="60" w:line="250" w:lineRule="exact"/>
              <w:ind w:right="3"/>
            </w:pPr>
            <w:r>
              <w:rPr>
                <w:spacing w:val="-2"/>
              </w:rPr>
              <w:t>Moisture</w:t>
            </w:r>
          </w:p>
        </w:tc>
        <w:tc>
          <w:tcPr>
            <w:tcW w:w="1154" w:type="dxa"/>
          </w:tcPr>
          <w:p w14:paraId="0624691D" w14:textId="77777777" w:rsidR="00C66975" w:rsidRDefault="0014594C">
            <w:pPr>
              <w:pStyle w:val="TableParagraph"/>
              <w:spacing w:before="60" w:line="250" w:lineRule="exact"/>
              <w:ind w:left="6" w:right="1"/>
            </w:pPr>
            <w:r>
              <w:rPr>
                <w:spacing w:val="-4"/>
              </w:rPr>
              <w:t>none</w:t>
            </w:r>
          </w:p>
        </w:tc>
        <w:tc>
          <w:tcPr>
            <w:tcW w:w="5670" w:type="dxa"/>
          </w:tcPr>
          <w:p w14:paraId="0624691E" w14:textId="77777777" w:rsidR="00C66975" w:rsidRDefault="0014594C">
            <w:pPr>
              <w:pStyle w:val="TableParagraph"/>
              <w:spacing w:before="60" w:line="250" w:lineRule="exact"/>
              <w:ind w:left="108"/>
              <w:jc w:val="left"/>
            </w:pPr>
            <w:r>
              <w:rPr>
                <w:spacing w:val="-2"/>
              </w:rPr>
              <w:t>Other</w:t>
            </w:r>
          </w:p>
        </w:tc>
      </w:tr>
    </w:tbl>
    <w:p w14:paraId="06246920" w14:textId="77777777" w:rsidR="00C66975" w:rsidRDefault="00C66975">
      <w:pPr>
        <w:pStyle w:val="BodyText"/>
      </w:pPr>
    </w:p>
    <w:p w14:paraId="06246921" w14:textId="77777777" w:rsidR="00C66975" w:rsidRDefault="00C66975">
      <w:pPr>
        <w:pStyle w:val="BodyText"/>
        <w:spacing w:before="18"/>
      </w:pPr>
    </w:p>
    <w:p w14:paraId="06246922" w14:textId="77777777" w:rsidR="00C66975" w:rsidRDefault="0014594C">
      <w:pPr>
        <w:pStyle w:val="Heading2"/>
        <w:ind w:left="0"/>
      </w:pPr>
      <w:r>
        <w:t>APPENDIX</w:t>
      </w:r>
      <w:r>
        <w:rPr>
          <w:spacing w:val="-5"/>
        </w:rPr>
        <w:t xml:space="preserve"> </w:t>
      </w:r>
      <w:r>
        <w:rPr>
          <w:spacing w:val="-10"/>
        </w:rPr>
        <w:t>B</w:t>
      </w:r>
    </w:p>
    <w:p w14:paraId="06246923" w14:textId="77777777" w:rsidR="00C66975" w:rsidRDefault="0014594C">
      <w:pPr>
        <w:pStyle w:val="Heading3"/>
        <w:spacing w:before="1"/>
        <w:ind w:right="719"/>
        <w:jc w:val="center"/>
      </w:pPr>
      <w:r>
        <w:t xml:space="preserve">Robust </w:t>
      </w:r>
      <w:r>
        <w:rPr>
          <w:spacing w:val="-2"/>
        </w:rPr>
        <w:t>Statistics</w:t>
      </w:r>
    </w:p>
    <w:p w14:paraId="06246924" w14:textId="77777777" w:rsidR="00C66975" w:rsidRDefault="0014594C">
      <w:pPr>
        <w:pStyle w:val="BodyText"/>
        <w:spacing w:before="272"/>
        <w:ind w:left="359" w:right="1086" w:firstLine="720"/>
      </w:pPr>
      <w:r>
        <w:t>Proficiency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outliers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misleadingly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in a bell curve used to evaluate lab values.</w:t>
      </w:r>
      <w:r>
        <w:rPr>
          <w:spacing w:val="40"/>
        </w:rPr>
        <w:t xml:space="preserve"> </w:t>
      </w:r>
      <w:r>
        <w:t>There are several methods outlined in ISO 17025 (ISO, 2015) to analyze data with outliers to avoid the large spread and to achieve a more reasonable bell curve to evaluate lab values.</w:t>
      </w:r>
      <w:r>
        <w:rPr>
          <w:spacing w:val="40"/>
        </w:rPr>
        <w:t xml:space="preserve"> </w:t>
      </w:r>
      <w:r>
        <w:t>The approach used in this Proficiency Program</w:t>
      </w:r>
      <w:r>
        <w:rPr>
          <w:spacing w:val="-1"/>
        </w:rPr>
        <w:t xml:space="preserve"> </w:t>
      </w:r>
      <w:r>
        <w:t>is Algorithm</w:t>
      </w:r>
      <w:r>
        <w:rPr>
          <w:spacing w:val="-1"/>
        </w:rPr>
        <w:t xml:space="preserve"> </w:t>
      </w:r>
      <w:r>
        <w:t>A found on page 53 of ISO 13528 (ISO, 2015).</w:t>
      </w:r>
      <w:r>
        <w:rPr>
          <w:spacing w:val="40"/>
        </w:rPr>
        <w:t xml:space="preserve"> </w:t>
      </w:r>
      <w:r>
        <w:t>The method is an iterative process where outliers are adjusted to values closer to the central value and new mean and standard deviations are calculated.</w:t>
      </w:r>
      <w:r>
        <w:rPr>
          <w:spacing w:val="40"/>
        </w:rPr>
        <w:t xml:space="preserve"> </w:t>
      </w:r>
      <w:r>
        <w:t>The process continues until the differences between old and new mean and standard deviations are minimal.</w:t>
      </w:r>
      <w:r>
        <w:rPr>
          <w:spacing w:val="40"/>
        </w:rPr>
        <w:t xml:space="preserve"> </w:t>
      </w:r>
      <w:r>
        <w:t>The mean and standard deviations from this procedure are given the adjective “robust” to differentiate them from commonly used calculations for mean and standard deviation.</w:t>
      </w:r>
      <w:r>
        <w:rPr>
          <w:spacing w:val="40"/>
        </w:rPr>
        <w:t xml:space="preserve"> </w:t>
      </w:r>
      <w:r>
        <w:t>The average of three results (Lab Value) and CV of three results (Lab CV) were considered in robust statistic calculations.</w:t>
      </w:r>
      <w:r>
        <w:rPr>
          <w:spacing w:val="40"/>
        </w:rPr>
        <w:t xml:space="preserve"> </w:t>
      </w:r>
      <w:r>
        <w:t>Calculations were only performed if there were 6 or more observations.</w:t>
      </w:r>
    </w:p>
    <w:p w14:paraId="06246925" w14:textId="77777777" w:rsidR="00C66975" w:rsidRDefault="00C66975">
      <w:pPr>
        <w:pStyle w:val="BodyText"/>
      </w:pPr>
    </w:p>
    <w:p w14:paraId="06246926" w14:textId="77777777" w:rsidR="00C66975" w:rsidRDefault="0014594C">
      <w:pPr>
        <w:pStyle w:val="BodyText"/>
        <w:ind w:left="360" w:right="1192" w:firstLine="720"/>
      </w:pPr>
      <w:r>
        <w:t>Z</w:t>
      </w:r>
      <w:r>
        <w:rPr>
          <w:spacing w:val="-3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robust</w:t>
      </w:r>
      <w:r>
        <w:rPr>
          <w:spacing w:val="-3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for Lab Value.</w:t>
      </w:r>
    </w:p>
    <w:p w14:paraId="06246927" w14:textId="77777777" w:rsidR="00C66975" w:rsidRDefault="00C66975">
      <w:pPr>
        <w:pStyle w:val="BodyText"/>
      </w:pPr>
    </w:p>
    <w:p w14:paraId="06246928" w14:textId="77777777" w:rsidR="00C66975" w:rsidRDefault="0014594C">
      <w:pPr>
        <w:pStyle w:val="BodyText"/>
        <w:ind w:left="360"/>
      </w:pPr>
      <w:r>
        <w:t>Z</w:t>
      </w:r>
      <w:r>
        <w:rPr>
          <w:spacing w:val="-1"/>
        </w:rPr>
        <w:t xml:space="preserve"> </w:t>
      </w:r>
      <w:r>
        <w:t>score = (LabValue</w:t>
      </w:r>
      <w:r>
        <w:rPr>
          <w:spacing w:val="-1"/>
        </w:rPr>
        <w:t xml:space="preserve"> </w:t>
      </w:r>
      <w:r>
        <w:t>– RobMean) /</w:t>
      </w:r>
      <w:r>
        <w:rPr>
          <w:spacing w:val="-1"/>
        </w:rPr>
        <w:t xml:space="preserve"> </w:t>
      </w:r>
      <w:r>
        <w:t>RobStDev</w:t>
      </w:r>
      <w:r>
        <w:rPr>
          <w:spacing w:val="28"/>
        </w:rPr>
        <w:t xml:space="preserve">  </w:t>
      </w:r>
      <w:r>
        <w:rPr>
          <w:rFonts w:ascii="Arial" w:hAnsi="Arial"/>
        </w:rPr>
        <w:t>x</w:t>
      </w:r>
      <w:r>
        <w:rPr>
          <w:rFonts w:ascii="Arial" w:hAnsi="Arial"/>
          <w:spacing w:val="53"/>
        </w:rPr>
        <w:t xml:space="preserve"> </w:t>
      </w:r>
      <w:r>
        <w:rPr>
          <w:spacing w:val="-5"/>
        </w:rPr>
        <w:t>100</w:t>
      </w:r>
    </w:p>
    <w:p w14:paraId="06246929" w14:textId="77777777" w:rsidR="00C66975" w:rsidRDefault="00C66975">
      <w:pPr>
        <w:pStyle w:val="BodyText"/>
      </w:pPr>
    </w:p>
    <w:p w14:paraId="0624692A" w14:textId="77777777" w:rsidR="00C66975" w:rsidRDefault="0014594C">
      <w:pPr>
        <w:pStyle w:val="BodyText"/>
        <w:ind w:left="360"/>
      </w:pPr>
      <w:r>
        <w:t>where</w:t>
      </w:r>
      <w:r>
        <w:rPr>
          <w:spacing w:val="-2"/>
        </w:rPr>
        <w:t xml:space="preserve"> </w:t>
      </w:r>
      <w:r>
        <w:t>RobMean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robust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RobStDev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robust standard deviation.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Z score </w:t>
      </w:r>
      <w:r>
        <w:rPr>
          <w:spacing w:val="-5"/>
        </w:rPr>
        <w:t>of</w:t>
      </w:r>
    </w:p>
    <w:p w14:paraId="0624692B" w14:textId="77777777" w:rsidR="00C66975" w:rsidRDefault="0014594C">
      <w:pPr>
        <w:pStyle w:val="BodyText"/>
        <w:spacing w:before="1"/>
        <w:ind w:left="360" w:right="1105"/>
      </w:pPr>
      <w:r>
        <w:t>-1 or +1 means the difference between the Lab Value and robust mean is equal to 1 standard deviation.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+2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robust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is equal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forth.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absolute</w:t>
      </w:r>
      <w:r>
        <w:rPr>
          <w:spacing w:val="-2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 xml:space="preserve">the further away the Lab Value is from the robust mean existing on the outer fringes of the bell </w:t>
      </w:r>
      <w:r>
        <w:rPr>
          <w:spacing w:val="-2"/>
        </w:rPr>
        <w:t>curve.</w:t>
      </w:r>
    </w:p>
    <w:p w14:paraId="0624692C" w14:textId="77777777" w:rsidR="00C66975" w:rsidRDefault="00C66975">
      <w:pPr>
        <w:pStyle w:val="BodyText"/>
        <w:spacing w:before="2"/>
      </w:pPr>
    </w:p>
    <w:p w14:paraId="0624692D" w14:textId="77777777" w:rsidR="00C66975" w:rsidRDefault="0014594C">
      <w:pPr>
        <w:pStyle w:val="Heading2"/>
      </w:pPr>
      <w:r>
        <w:t>APPENDIX</w:t>
      </w:r>
      <w:r>
        <w:rPr>
          <w:spacing w:val="-5"/>
        </w:rPr>
        <w:t xml:space="preserve"> </w:t>
      </w:r>
      <w:r>
        <w:rPr>
          <w:spacing w:val="-10"/>
        </w:rPr>
        <w:t>C</w:t>
      </w:r>
    </w:p>
    <w:p w14:paraId="0624692E" w14:textId="77777777" w:rsidR="00C66975" w:rsidRDefault="0014594C">
      <w:pPr>
        <w:pStyle w:val="Heading3"/>
        <w:ind w:right="719"/>
        <w:jc w:val="center"/>
      </w:pP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Nonnumeric</w:t>
      </w:r>
      <w:r>
        <w:rPr>
          <w:spacing w:val="-1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rPr>
          <w:spacing w:val="-2"/>
        </w:rPr>
        <w:t>Values</w:t>
      </w:r>
    </w:p>
    <w:p w14:paraId="0624692F" w14:textId="77777777" w:rsidR="00C66975" w:rsidRDefault="0014594C">
      <w:pPr>
        <w:pStyle w:val="BodyText"/>
        <w:spacing w:before="274"/>
        <w:ind w:left="360" w:right="1105" w:firstLine="720"/>
      </w:pPr>
      <w:r>
        <w:t>Laboratories can report values less than detection or quantitation limit, 0, or nonnumeric entry such as “na”.</w:t>
      </w:r>
      <w:r>
        <w:rPr>
          <w:spacing w:val="40"/>
        </w:rPr>
        <w:t xml:space="preserve"> </w:t>
      </w:r>
      <w:r>
        <w:t>Entries can also be left blank with laboratory reporting only one or two results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three.</w:t>
      </w:r>
      <w:r>
        <w:rPr>
          <w:spacing w:val="40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t>combination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numeric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nonnumeric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 the three results.</w:t>
      </w:r>
      <w:r>
        <w:rPr>
          <w:spacing w:val="40"/>
        </w:rPr>
        <w:t xml:space="preserve"> </w:t>
      </w:r>
      <w:r>
        <w:t>Only numeric entries greater than zero were considered in the statistical evaluation.</w:t>
      </w:r>
      <w:r>
        <w:rPr>
          <w:spacing w:val="40"/>
        </w:rPr>
        <w:t xml:space="preserve"> </w:t>
      </w:r>
      <w:r>
        <w:t>A Lab Value was used in statistical analysis if there were two or more numeric results greater than zero.</w:t>
      </w:r>
      <w:r>
        <w:rPr>
          <w:spacing w:val="40"/>
        </w:rPr>
        <w:t xml:space="preserve"> </w:t>
      </w:r>
      <w:r>
        <w:t>Coefficient of variation (CV) was calculated and used in statistical analysis if there were three numeric results greater than zero.</w:t>
      </w:r>
      <w:r>
        <w:rPr>
          <w:spacing w:val="40"/>
        </w:rPr>
        <w:t xml:space="preserve"> </w:t>
      </w:r>
      <w:r>
        <w:t>Flag indicators are present on the Laboratory Reports for instances were Lab Value was not used and CV was not calculated.</w:t>
      </w:r>
    </w:p>
    <w:sectPr w:rsidR="00C66975">
      <w:type w:val="continuous"/>
      <w:pgSz w:w="12240" w:h="15840"/>
      <w:pgMar w:top="560" w:right="360" w:bottom="1200" w:left="1080" w:header="0" w:footer="10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B52A8" w14:textId="77777777" w:rsidR="00F37C76" w:rsidRDefault="00F37C76">
      <w:r>
        <w:separator/>
      </w:r>
    </w:p>
  </w:endnote>
  <w:endnote w:type="continuationSeparator" w:id="0">
    <w:p w14:paraId="6A57D4F5" w14:textId="77777777" w:rsidR="00F37C76" w:rsidRDefault="00F3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46942" w14:textId="77777777" w:rsidR="00C66975" w:rsidRDefault="0014594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58624" behindDoc="1" locked="0" layoutInCell="1" allowOverlap="1" wp14:anchorId="06246943" wp14:editId="06246944">
              <wp:simplePos x="0" y="0"/>
              <wp:positionH relativeFrom="page">
                <wp:posOffset>6749033</wp:posOffset>
              </wp:positionH>
              <wp:positionV relativeFrom="page">
                <wp:posOffset>9275127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246945" w14:textId="77777777" w:rsidR="00C66975" w:rsidRDefault="0014594C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24694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1.4pt;margin-top:730.3pt;width:12.6pt;height:13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" filled="f" stroked="f">
              <v:textbox inset="0,0,0,0">
                <w:txbxContent>
                  <w:p w14:paraId="06246945" w14:textId="77777777" w:rsidR="00C66975" w:rsidRDefault="0014594C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48F96" w14:textId="77777777" w:rsidR="00F37C76" w:rsidRDefault="00F37C76">
      <w:r>
        <w:separator/>
      </w:r>
    </w:p>
  </w:footnote>
  <w:footnote w:type="continuationSeparator" w:id="0">
    <w:p w14:paraId="5BAB248F" w14:textId="77777777" w:rsidR="00F37C76" w:rsidRDefault="00F37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74C7A"/>
    <w:multiLevelType w:val="hybridMultilevel"/>
    <w:tmpl w:val="68EEE820"/>
    <w:lvl w:ilvl="0" w:tplc="92F43B94">
      <w:start w:val="1"/>
      <w:numFmt w:val="lowerLetter"/>
      <w:lvlText w:val="%1)"/>
      <w:lvlJc w:val="left"/>
      <w:pPr>
        <w:ind w:left="606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02D404">
      <w:numFmt w:val="bullet"/>
      <w:lvlText w:val="•"/>
      <w:lvlJc w:val="left"/>
      <w:pPr>
        <w:ind w:left="1620" w:hanging="247"/>
      </w:pPr>
      <w:rPr>
        <w:rFonts w:hint="default"/>
        <w:lang w:val="en-US" w:eastAsia="en-US" w:bidi="ar-SA"/>
      </w:rPr>
    </w:lvl>
    <w:lvl w:ilvl="2" w:tplc="4BB2638C">
      <w:numFmt w:val="bullet"/>
      <w:lvlText w:val="•"/>
      <w:lvlJc w:val="left"/>
      <w:pPr>
        <w:ind w:left="2640" w:hanging="247"/>
      </w:pPr>
      <w:rPr>
        <w:rFonts w:hint="default"/>
        <w:lang w:val="en-US" w:eastAsia="en-US" w:bidi="ar-SA"/>
      </w:rPr>
    </w:lvl>
    <w:lvl w:ilvl="3" w:tplc="6D283B00">
      <w:numFmt w:val="bullet"/>
      <w:lvlText w:val="•"/>
      <w:lvlJc w:val="left"/>
      <w:pPr>
        <w:ind w:left="3660" w:hanging="247"/>
      </w:pPr>
      <w:rPr>
        <w:rFonts w:hint="default"/>
        <w:lang w:val="en-US" w:eastAsia="en-US" w:bidi="ar-SA"/>
      </w:rPr>
    </w:lvl>
    <w:lvl w:ilvl="4" w:tplc="E924CFEC">
      <w:numFmt w:val="bullet"/>
      <w:lvlText w:val="•"/>
      <w:lvlJc w:val="left"/>
      <w:pPr>
        <w:ind w:left="4680" w:hanging="247"/>
      </w:pPr>
      <w:rPr>
        <w:rFonts w:hint="default"/>
        <w:lang w:val="en-US" w:eastAsia="en-US" w:bidi="ar-SA"/>
      </w:rPr>
    </w:lvl>
    <w:lvl w:ilvl="5" w:tplc="2B6ADEF0">
      <w:numFmt w:val="bullet"/>
      <w:lvlText w:val="•"/>
      <w:lvlJc w:val="left"/>
      <w:pPr>
        <w:ind w:left="5700" w:hanging="247"/>
      </w:pPr>
      <w:rPr>
        <w:rFonts w:hint="default"/>
        <w:lang w:val="en-US" w:eastAsia="en-US" w:bidi="ar-SA"/>
      </w:rPr>
    </w:lvl>
    <w:lvl w:ilvl="6" w:tplc="47760D1A">
      <w:numFmt w:val="bullet"/>
      <w:lvlText w:val="•"/>
      <w:lvlJc w:val="left"/>
      <w:pPr>
        <w:ind w:left="6720" w:hanging="247"/>
      </w:pPr>
      <w:rPr>
        <w:rFonts w:hint="default"/>
        <w:lang w:val="en-US" w:eastAsia="en-US" w:bidi="ar-SA"/>
      </w:rPr>
    </w:lvl>
    <w:lvl w:ilvl="7" w:tplc="1EC8562C">
      <w:numFmt w:val="bullet"/>
      <w:lvlText w:val="•"/>
      <w:lvlJc w:val="left"/>
      <w:pPr>
        <w:ind w:left="7740" w:hanging="247"/>
      </w:pPr>
      <w:rPr>
        <w:rFonts w:hint="default"/>
        <w:lang w:val="en-US" w:eastAsia="en-US" w:bidi="ar-SA"/>
      </w:rPr>
    </w:lvl>
    <w:lvl w:ilvl="8" w:tplc="4DF888E8">
      <w:numFmt w:val="bullet"/>
      <w:lvlText w:val="•"/>
      <w:lvlJc w:val="left"/>
      <w:pPr>
        <w:ind w:left="8760" w:hanging="247"/>
      </w:pPr>
      <w:rPr>
        <w:rFonts w:hint="default"/>
        <w:lang w:val="en-US" w:eastAsia="en-US" w:bidi="ar-SA"/>
      </w:rPr>
    </w:lvl>
  </w:abstractNum>
  <w:num w:numId="1" w16cid:durableId="1210142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75"/>
    <w:rsid w:val="0014594C"/>
    <w:rsid w:val="00170E6D"/>
    <w:rsid w:val="0018660D"/>
    <w:rsid w:val="00235961"/>
    <w:rsid w:val="002D24C3"/>
    <w:rsid w:val="005441D7"/>
    <w:rsid w:val="005A412B"/>
    <w:rsid w:val="006076BE"/>
    <w:rsid w:val="00716AF1"/>
    <w:rsid w:val="00736D13"/>
    <w:rsid w:val="007A0648"/>
    <w:rsid w:val="00895629"/>
    <w:rsid w:val="008E2BCD"/>
    <w:rsid w:val="00994BD3"/>
    <w:rsid w:val="00A52825"/>
    <w:rsid w:val="00B766A3"/>
    <w:rsid w:val="00C66975"/>
    <w:rsid w:val="00CF5BC5"/>
    <w:rsid w:val="00D03F84"/>
    <w:rsid w:val="00D12036"/>
    <w:rsid w:val="00E12FDE"/>
    <w:rsid w:val="00F26059"/>
    <w:rsid w:val="00F3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468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2" w:right="719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" w:right="719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04" w:hanging="245"/>
    </w:pPr>
  </w:style>
  <w:style w:type="paragraph" w:customStyle="1" w:styleId="TableParagraph">
    <w:name w:val="Table Paragraph"/>
    <w:basedOn w:val="Normal"/>
    <w:uiPriority w:val="1"/>
    <w:qFormat/>
    <w:pPr>
      <w:spacing w:before="61" w:line="249" w:lineRule="exact"/>
      <w:ind w:left="9"/>
      <w:jc w:val="center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186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60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86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60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rsc.org/images/horwitz-function-technical-brief-17_tcm18-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bii.mx/documentos/horwitzCf1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A71842134064FA3F884B9051886A8" ma:contentTypeVersion="3" ma:contentTypeDescription="Create a new document." ma:contentTypeScope="" ma:versionID="d633b49f1484f90688a8a43083ee2ef9">
  <xsd:schema xmlns:xsd="http://www.w3.org/2001/XMLSchema" xmlns:xs="http://www.w3.org/2001/XMLSchema" xmlns:p="http://schemas.microsoft.com/office/2006/metadata/properties" xmlns:ns2="8c88ad56-beb8-428d-b683-0b783038b753" targetNamespace="http://schemas.microsoft.com/office/2006/metadata/properties" ma:root="true" ma:fieldsID="4b71dd15ae7a9e3af87abb9d2cba66bc" ns2:_="">
    <xsd:import namespace="8c88ad56-beb8-428d-b683-0b783038b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ad56-beb8-428d-b683-0b783038b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428BF3-A78A-411D-A23B-85D4E14D5B26}"/>
</file>

<file path=customXml/itemProps2.xml><?xml version="1.0" encoding="utf-8"?>
<ds:datastoreItem xmlns:ds="http://schemas.openxmlformats.org/officeDocument/2006/customXml" ds:itemID="{70717D4F-D30D-40BE-9046-F27180371D61}"/>
</file>

<file path=customXml/itemProps3.xml><?xml version="1.0" encoding="utf-8"?>
<ds:datastoreItem xmlns:ds="http://schemas.openxmlformats.org/officeDocument/2006/customXml" ds:itemID="{6B1367CB-DC8E-46BC-AA81-DDB72953CF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2235</Words>
  <Characters>11444</Characters>
  <Application>Microsoft Office Word</Application>
  <DocSecurity>0</DocSecurity>
  <Lines>602</Lines>
  <Paragraphs>414</Paragraphs>
  <ScaleCrop>false</ScaleCrop>
  <Company/>
  <LinksUpToDate>false</LinksUpToDate>
  <CharactersWithSpaces>13265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2026-04-09T17:22:00Z</dcterms:created>
  <dcterms:modified xsi:type="dcterms:W3CDTF">2026-04-09T17:57:00Z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0x010100EEEA71842134064FA3F884B9051886A8</vt:lpwstr>
  </property>
</Properties>
</file>