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20" w:rsidRPr="000E5C3B" w:rsidRDefault="00250120" w:rsidP="00250120">
      <w:pPr>
        <w:rPr>
          <w:rFonts w:cs="Arial"/>
          <w:sz w:val="18"/>
          <w:szCs w:val="18"/>
        </w:rPr>
      </w:pPr>
    </w:p>
    <w:p w:rsidR="00250120" w:rsidRPr="009C489A" w:rsidRDefault="00250120" w:rsidP="00250120">
      <w:pPr>
        <w:rPr>
          <w:rFonts w:cs="Arial"/>
          <w:szCs w:val="24"/>
        </w:rPr>
      </w:pPr>
      <w:r w:rsidRPr="009C489A">
        <w:rPr>
          <w:rFonts w:cs="Arial"/>
          <w:szCs w:val="24"/>
        </w:rPr>
        <w:t>FDA</w:t>
      </w:r>
    </w:p>
    <w:p w:rsidR="00250120" w:rsidRPr="009C489A" w:rsidRDefault="00250120" w:rsidP="00250120">
      <w:pPr>
        <w:rPr>
          <w:rFonts w:cs="Arial"/>
          <w:szCs w:val="24"/>
        </w:rPr>
      </w:pPr>
      <w:r w:rsidRPr="009C489A">
        <w:rPr>
          <w:rFonts w:cs="Arial"/>
          <w:szCs w:val="24"/>
        </w:rPr>
        <w:t>Center for Veterinary Medicine</w:t>
      </w:r>
    </w:p>
    <w:p w:rsidR="00250120" w:rsidRPr="009C489A" w:rsidRDefault="00250120" w:rsidP="00250120">
      <w:pPr>
        <w:rPr>
          <w:rFonts w:cs="Arial"/>
          <w:szCs w:val="24"/>
        </w:rPr>
      </w:pPr>
      <w:r w:rsidRPr="009C489A">
        <w:rPr>
          <w:rFonts w:cs="Arial"/>
          <w:szCs w:val="24"/>
        </w:rPr>
        <w:t>Division of Animal Feeds (HFV-220)</w:t>
      </w:r>
    </w:p>
    <w:p w:rsidR="00250120" w:rsidRPr="009C489A" w:rsidRDefault="00250120" w:rsidP="00250120">
      <w:pPr>
        <w:rPr>
          <w:rFonts w:cs="Arial"/>
          <w:szCs w:val="24"/>
        </w:rPr>
      </w:pPr>
      <w:r w:rsidRPr="009C489A">
        <w:rPr>
          <w:rFonts w:cs="Arial"/>
          <w:szCs w:val="24"/>
        </w:rPr>
        <w:t>7519 Standish Pl.</w:t>
      </w:r>
    </w:p>
    <w:p w:rsidR="00250120" w:rsidRPr="009C489A" w:rsidRDefault="00250120" w:rsidP="00250120">
      <w:pPr>
        <w:rPr>
          <w:rFonts w:cs="Arial"/>
          <w:szCs w:val="24"/>
        </w:rPr>
      </w:pPr>
      <w:r w:rsidRPr="009C489A">
        <w:rPr>
          <w:rFonts w:cs="Arial"/>
          <w:szCs w:val="24"/>
        </w:rPr>
        <w:t>Rockville, MD  20855</w:t>
      </w:r>
    </w:p>
    <w:p w:rsidR="00250120" w:rsidRPr="009C489A" w:rsidRDefault="00250120" w:rsidP="00250120">
      <w:pPr>
        <w:rPr>
          <w:rFonts w:cs="Arial"/>
          <w:szCs w:val="24"/>
        </w:rPr>
      </w:pPr>
    </w:p>
    <w:p w:rsidR="00250120" w:rsidRPr="009C489A" w:rsidRDefault="00250120" w:rsidP="00250120">
      <w:pPr>
        <w:rPr>
          <w:rFonts w:cs="Arial"/>
          <w:szCs w:val="24"/>
        </w:rPr>
      </w:pPr>
      <w:r w:rsidRPr="009C489A">
        <w:rPr>
          <w:rFonts w:cs="Arial"/>
          <w:szCs w:val="24"/>
        </w:rPr>
        <w:t>The firm listed below intends to distribute animal feeds containing a VFD drug or a combination VFD drug (21 CFR 558.6(c</w:t>
      </w:r>
      <w:proofErr w:type="gramStart"/>
      <w:r w:rsidRPr="009C489A">
        <w:rPr>
          <w:rFonts w:cs="Arial"/>
          <w:szCs w:val="24"/>
        </w:rPr>
        <w:t>)(</w:t>
      </w:r>
      <w:proofErr w:type="gramEnd"/>
      <w:r w:rsidR="001D66EB" w:rsidRPr="009C489A">
        <w:rPr>
          <w:rFonts w:cs="Arial"/>
          <w:szCs w:val="24"/>
        </w:rPr>
        <w:t>5</w:t>
      </w:r>
      <w:r w:rsidRPr="009C489A">
        <w:rPr>
          <w:rFonts w:cs="Arial"/>
          <w:szCs w:val="24"/>
        </w:rPr>
        <w:t>)):</w:t>
      </w:r>
    </w:p>
    <w:p w:rsidR="00250120" w:rsidRPr="000E5C3B" w:rsidRDefault="00250120" w:rsidP="00250120">
      <w:pPr>
        <w:rPr>
          <w:rFonts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138"/>
      </w:tblGrid>
      <w:tr w:rsidR="009C489A" w:rsidTr="009C489A">
        <w:tc>
          <w:tcPr>
            <w:tcW w:w="3438" w:type="dxa"/>
          </w:tcPr>
          <w:p w:rsidR="009C489A" w:rsidRPr="009C489A" w:rsidRDefault="009C489A" w:rsidP="00250120">
            <w:pPr>
              <w:rPr>
                <w:rFonts w:cs="Arial"/>
                <w:szCs w:val="24"/>
              </w:rPr>
            </w:pPr>
            <w:r w:rsidRPr="009C489A">
              <w:rPr>
                <w:rFonts w:cs="Arial"/>
                <w:szCs w:val="24"/>
              </w:rPr>
              <w:t>Firm Name:</w:t>
            </w:r>
          </w:p>
        </w:tc>
        <w:tc>
          <w:tcPr>
            <w:tcW w:w="6138" w:type="dxa"/>
          </w:tcPr>
          <w:p w:rsidR="009C489A" w:rsidRPr="009C489A" w:rsidRDefault="009C489A" w:rsidP="009C489A">
            <w:pPr>
              <w:rPr>
                <w:rFonts w:cs="Arial"/>
                <w:szCs w:val="24"/>
              </w:rPr>
            </w:pPr>
            <w:r w:rsidRPr="009C489A">
              <w:rPr>
                <w:rFonts w:cs="Arial"/>
                <w:szCs w:val="24"/>
              </w:rPr>
              <w:fldChar w:fldCharType="begin">
                <w:ffData>
                  <w:name w:val="Text2"/>
                  <w:enabled/>
                  <w:calcOnExit w:val="0"/>
                  <w:textInput>
                    <w:maxLength w:val="37"/>
                  </w:textInput>
                </w:ffData>
              </w:fldChar>
            </w:r>
            <w:bookmarkStart w:id="0" w:name="Text2"/>
            <w:r w:rsidRPr="009C489A">
              <w:rPr>
                <w:rFonts w:cs="Arial"/>
                <w:szCs w:val="24"/>
              </w:rPr>
              <w:instrText xml:space="preserve"> FORMTEXT </w:instrText>
            </w:r>
            <w:r w:rsidRPr="009C489A">
              <w:rPr>
                <w:rFonts w:cs="Arial"/>
                <w:szCs w:val="24"/>
              </w:rPr>
            </w:r>
            <w:r w:rsidRPr="009C489A">
              <w:rPr>
                <w:rFonts w:cs="Arial"/>
                <w:szCs w:val="24"/>
              </w:rPr>
              <w:fldChar w:fldCharType="separate"/>
            </w:r>
            <w:r>
              <w:rPr>
                <w:rFonts w:cs="Arial"/>
                <w:szCs w:val="24"/>
              </w:rPr>
              <w:t> </w:t>
            </w:r>
            <w:r>
              <w:rPr>
                <w:rFonts w:cs="Arial"/>
                <w:szCs w:val="24"/>
              </w:rPr>
              <w:t> </w:t>
            </w:r>
            <w:r>
              <w:rPr>
                <w:rFonts w:cs="Arial"/>
                <w:szCs w:val="24"/>
              </w:rPr>
              <w:t> </w:t>
            </w:r>
            <w:r>
              <w:rPr>
                <w:rFonts w:cs="Arial"/>
                <w:szCs w:val="24"/>
              </w:rPr>
              <w:t> </w:t>
            </w:r>
            <w:r>
              <w:rPr>
                <w:rFonts w:cs="Arial"/>
                <w:szCs w:val="24"/>
              </w:rPr>
              <w:t> </w:t>
            </w:r>
            <w:r w:rsidRPr="009C489A">
              <w:rPr>
                <w:rFonts w:cs="Arial"/>
                <w:szCs w:val="24"/>
              </w:rPr>
              <w:fldChar w:fldCharType="end"/>
            </w:r>
            <w:bookmarkEnd w:id="0"/>
          </w:p>
        </w:tc>
      </w:tr>
      <w:tr w:rsidR="009C489A" w:rsidTr="009C489A">
        <w:tc>
          <w:tcPr>
            <w:tcW w:w="3438" w:type="dxa"/>
          </w:tcPr>
          <w:p w:rsidR="009C489A" w:rsidRPr="009C489A" w:rsidRDefault="009C489A" w:rsidP="00250120">
            <w:pPr>
              <w:rPr>
                <w:rFonts w:cs="Arial"/>
                <w:szCs w:val="24"/>
              </w:rPr>
            </w:pPr>
          </w:p>
        </w:tc>
        <w:tc>
          <w:tcPr>
            <w:tcW w:w="6138" w:type="dxa"/>
          </w:tcPr>
          <w:p w:rsidR="009C489A" w:rsidRPr="009C489A" w:rsidRDefault="009C489A" w:rsidP="00250120">
            <w:pPr>
              <w:rPr>
                <w:rFonts w:cs="Arial"/>
                <w:szCs w:val="24"/>
              </w:rPr>
            </w:pPr>
          </w:p>
        </w:tc>
      </w:tr>
      <w:tr w:rsidR="009C489A" w:rsidTr="009C489A">
        <w:tc>
          <w:tcPr>
            <w:tcW w:w="3438" w:type="dxa"/>
          </w:tcPr>
          <w:p w:rsidR="009C489A" w:rsidRPr="009C489A" w:rsidRDefault="009C489A" w:rsidP="00250120">
            <w:pPr>
              <w:rPr>
                <w:rFonts w:cs="Arial"/>
                <w:szCs w:val="24"/>
              </w:rPr>
            </w:pPr>
            <w:r w:rsidRPr="009C489A">
              <w:rPr>
                <w:rFonts w:cs="Arial"/>
                <w:szCs w:val="24"/>
              </w:rPr>
              <w:t>Business Address:</w:t>
            </w:r>
          </w:p>
        </w:tc>
        <w:tc>
          <w:tcPr>
            <w:tcW w:w="6138" w:type="dxa"/>
          </w:tcPr>
          <w:p w:rsidR="009C489A" w:rsidRPr="009C489A" w:rsidRDefault="009C489A" w:rsidP="00250120">
            <w:pPr>
              <w:rPr>
                <w:rFonts w:cs="Arial"/>
                <w:szCs w:val="24"/>
              </w:rPr>
            </w:pPr>
            <w:r w:rsidRPr="009C489A">
              <w:rPr>
                <w:rFonts w:cs="Arial"/>
                <w:szCs w:val="24"/>
              </w:rPr>
              <w:fldChar w:fldCharType="begin">
                <w:ffData>
                  <w:name w:val="Text3"/>
                  <w:enabled/>
                  <w:calcOnExit w:val="0"/>
                  <w:textInput>
                    <w:maxLength w:val="37"/>
                  </w:textInput>
                </w:ffData>
              </w:fldChar>
            </w:r>
            <w:bookmarkStart w:id="1" w:name="Text3"/>
            <w:r w:rsidRPr="009C489A">
              <w:rPr>
                <w:rFonts w:cs="Arial"/>
                <w:szCs w:val="24"/>
              </w:rPr>
              <w:instrText xml:space="preserve"> FORMTEXT </w:instrText>
            </w:r>
            <w:r w:rsidRPr="009C489A">
              <w:rPr>
                <w:rFonts w:cs="Arial"/>
                <w:szCs w:val="24"/>
              </w:rPr>
            </w:r>
            <w:r w:rsidRPr="009C489A">
              <w:rPr>
                <w:rFonts w:cs="Arial"/>
                <w:szCs w:val="24"/>
              </w:rPr>
              <w:fldChar w:fldCharType="separate"/>
            </w:r>
            <w:r w:rsidRPr="009C489A">
              <w:rPr>
                <w:rFonts w:cs="Arial"/>
                <w:noProof/>
                <w:szCs w:val="24"/>
              </w:rPr>
              <w:t> </w:t>
            </w:r>
            <w:r w:rsidRPr="009C489A">
              <w:rPr>
                <w:rFonts w:cs="Arial"/>
                <w:noProof/>
                <w:szCs w:val="24"/>
              </w:rPr>
              <w:t> </w:t>
            </w:r>
            <w:r w:rsidRPr="009C489A">
              <w:rPr>
                <w:rFonts w:cs="Arial"/>
                <w:noProof/>
                <w:szCs w:val="24"/>
              </w:rPr>
              <w:t> </w:t>
            </w:r>
            <w:r w:rsidRPr="009C489A">
              <w:rPr>
                <w:rFonts w:cs="Arial"/>
                <w:noProof/>
                <w:szCs w:val="24"/>
              </w:rPr>
              <w:t> </w:t>
            </w:r>
            <w:r w:rsidRPr="009C489A">
              <w:rPr>
                <w:rFonts w:cs="Arial"/>
                <w:noProof/>
                <w:szCs w:val="24"/>
              </w:rPr>
              <w:t> </w:t>
            </w:r>
            <w:r w:rsidRPr="009C489A">
              <w:rPr>
                <w:rFonts w:cs="Arial"/>
                <w:szCs w:val="24"/>
              </w:rPr>
              <w:fldChar w:fldCharType="end"/>
            </w:r>
            <w:bookmarkEnd w:id="1"/>
          </w:p>
        </w:tc>
      </w:tr>
      <w:tr w:rsidR="009C489A" w:rsidTr="009C489A">
        <w:tc>
          <w:tcPr>
            <w:tcW w:w="3438" w:type="dxa"/>
          </w:tcPr>
          <w:p w:rsidR="009C489A" w:rsidRPr="009C489A" w:rsidRDefault="009C489A" w:rsidP="00250120">
            <w:pPr>
              <w:rPr>
                <w:rFonts w:cs="Arial"/>
                <w:szCs w:val="24"/>
              </w:rPr>
            </w:pPr>
          </w:p>
        </w:tc>
        <w:tc>
          <w:tcPr>
            <w:tcW w:w="6138" w:type="dxa"/>
          </w:tcPr>
          <w:p w:rsidR="009C489A" w:rsidRPr="009C489A" w:rsidRDefault="009C489A" w:rsidP="00250120">
            <w:pPr>
              <w:rPr>
                <w:rFonts w:cs="Arial"/>
                <w:szCs w:val="24"/>
              </w:rPr>
            </w:pPr>
          </w:p>
        </w:tc>
      </w:tr>
      <w:tr w:rsidR="009C489A" w:rsidTr="009C489A">
        <w:tc>
          <w:tcPr>
            <w:tcW w:w="3438" w:type="dxa"/>
          </w:tcPr>
          <w:p w:rsidR="009C489A" w:rsidRPr="009C489A" w:rsidRDefault="009C489A" w:rsidP="00250120">
            <w:pPr>
              <w:rPr>
                <w:rFonts w:cs="Arial"/>
                <w:szCs w:val="24"/>
              </w:rPr>
            </w:pPr>
            <w:r w:rsidRPr="009C489A">
              <w:rPr>
                <w:rFonts w:cs="Arial"/>
                <w:szCs w:val="24"/>
              </w:rPr>
              <w:t>City, State, Zip:</w:t>
            </w:r>
          </w:p>
        </w:tc>
        <w:tc>
          <w:tcPr>
            <w:tcW w:w="6138" w:type="dxa"/>
          </w:tcPr>
          <w:p w:rsidR="009C489A" w:rsidRPr="009C489A" w:rsidRDefault="009C489A" w:rsidP="00250120">
            <w:pPr>
              <w:rPr>
                <w:rFonts w:cs="Arial"/>
                <w:szCs w:val="24"/>
              </w:rPr>
            </w:pPr>
            <w:r w:rsidRPr="009C489A">
              <w:rPr>
                <w:rFonts w:cs="Arial"/>
                <w:szCs w:val="24"/>
              </w:rPr>
              <w:fldChar w:fldCharType="begin">
                <w:ffData>
                  <w:name w:val="Text4"/>
                  <w:enabled/>
                  <w:calcOnExit w:val="0"/>
                  <w:textInput>
                    <w:maxLength w:val="37"/>
                  </w:textInput>
                </w:ffData>
              </w:fldChar>
            </w:r>
            <w:bookmarkStart w:id="2" w:name="Text4"/>
            <w:r w:rsidRPr="009C489A">
              <w:rPr>
                <w:rFonts w:cs="Arial"/>
                <w:szCs w:val="24"/>
              </w:rPr>
              <w:instrText xml:space="preserve"> FORMTEXT </w:instrText>
            </w:r>
            <w:r w:rsidRPr="009C489A">
              <w:rPr>
                <w:rFonts w:cs="Arial"/>
                <w:szCs w:val="24"/>
              </w:rPr>
            </w:r>
            <w:r w:rsidRPr="009C489A">
              <w:rPr>
                <w:rFonts w:cs="Arial"/>
                <w:szCs w:val="24"/>
              </w:rPr>
              <w:fldChar w:fldCharType="separate"/>
            </w:r>
            <w:r w:rsidRPr="009C489A">
              <w:rPr>
                <w:rFonts w:cs="Arial"/>
                <w:noProof/>
                <w:szCs w:val="24"/>
              </w:rPr>
              <w:t> </w:t>
            </w:r>
            <w:r w:rsidRPr="009C489A">
              <w:rPr>
                <w:rFonts w:cs="Arial"/>
                <w:noProof/>
                <w:szCs w:val="24"/>
              </w:rPr>
              <w:t> </w:t>
            </w:r>
            <w:r w:rsidRPr="009C489A">
              <w:rPr>
                <w:rFonts w:cs="Arial"/>
                <w:noProof/>
                <w:szCs w:val="24"/>
              </w:rPr>
              <w:t> </w:t>
            </w:r>
            <w:r w:rsidRPr="009C489A">
              <w:rPr>
                <w:rFonts w:cs="Arial"/>
                <w:noProof/>
                <w:szCs w:val="24"/>
              </w:rPr>
              <w:t> </w:t>
            </w:r>
            <w:r w:rsidRPr="009C489A">
              <w:rPr>
                <w:rFonts w:cs="Arial"/>
                <w:noProof/>
                <w:szCs w:val="24"/>
              </w:rPr>
              <w:t> </w:t>
            </w:r>
            <w:r w:rsidRPr="009C489A">
              <w:rPr>
                <w:rFonts w:cs="Arial"/>
                <w:szCs w:val="24"/>
              </w:rPr>
              <w:fldChar w:fldCharType="end"/>
            </w:r>
            <w:bookmarkEnd w:id="2"/>
          </w:p>
        </w:tc>
      </w:tr>
      <w:tr w:rsidR="009C489A" w:rsidTr="009C489A">
        <w:tc>
          <w:tcPr>
            <w:tcW w:w="3438" w:type="dxa"/>
          </w:tcPr>
          <w:p w:rsidR="009C489A" w:rsidRPr="009C489A" w:rsidRDefault="009C489A" w:rsidP="00250120">
            <w:pPr>
              <w:rPr>
                <w:rFonts w:cs="Arial"/>
                <w:szCs w:val="24"/>
              </w:rPr>
            </w:pPr>
          </w:p>
        </w:tc>
        <w:tc>
          <w:tcPr>
            <w:tcW w:w="6138" w:type="dxa"/>
          </w:tcPr>
          <w:p w:rsidR="009C489A" w:rsidRPr="009C489A" w:rsidRDefault="009C489A" w:rsidP="00250120">
            <w:pPr>
              <w:rPr>
                <w:rFonts w:cs="Arial"/>
                <w:szCs w:val="24"/>
              </w:rPr>
            </w:pPr>
          </w:p>
        </w:tc>
      </w:tr>
      <w:tr w:rsidR="009C489A" w:rsidTr="009C489A">
        <w:tc>
          <w:tcPr>
            <w:tcW w:w="3438" w:type="dxa"/>
          </w:tcPr>
          <w:p w:rsidR="009C489A" w:rsidRPr="009C489A" w:rsidRDefault="009C489A" w:rsidP="00250120">
            <w:pPr>
              <w:rPr>
                <w:rFonts w:cs="Arial"/>
                <w:szCs w:val="24"/>
              </w:rPr>
            </w:pPr>
            <w:r w:rsidRPr="009C489A">
              <w:rPr>
                <w:rFonts w:cs="Arial"/>
                <w:szCs w:val="24"/>
              </w:rPr>
              <w:t>Firm Representative or Agent:</w:t>
            </w:r>
          </w:p>
        </w:tc>
        <w:tc>
          <w:tcPr>
            <w:tcW w:w="6138" w:type="dxa"/>
          </w:tcPr>
          <w:p w:rsidR="009C489A" w:rsidRPr="009C489A" w:rsidRDefault="009C489A" w:rsidP="00250120">
            <w:pPr>
              <w:rPr>
                <w:rFonts w:cs="Arial"/>
                <w:szCs w:val="24"/>
              </w:rPr>
            </w:pPr>
            <w:r w:rsidRPr="009C489A">
              <w:rPr>
                <w:rFonts w:cs="Arial"/>
                <w:szCs w:val="24"/>
              </w:rPr>
              <w:fldChar w:fldCharType="begin">
                <w:ffData>
                  <w:name w:val="Text5"/>
                  <w:enabled/>
                  <w:calcOnExit w:val="0"/>
                  <w:textInput>
                    <w:maxLength w:val="37"/>
                  </w:textInput>
                </w:ffData>
              </w:fldChar>
            </w:r>
            <w:bookmarkStart w:id="3" w:name="Text5"/>
            <w:r w:rsidRPr="009C489A">
              <w:rPr>
                <w:rFonts w:cs="Arial"/>
                <w:szCs w:val="24"/>
              </w:rPr>
              <w:instrText xml:space="preserve"> FORMTEXT </w:instrText>
            </w:r>
            <w:r w:rsidRPr="009C489A">
              <w:rPr>
                <w:rFonts w:cs="Arial"/>
                <w:szCs w:val="24"/>
              </w:rPr>
            </w:r>
            <w:r w:rsidRPr="009C489A">
              <w:rPr>
                <w:rFonts w:cs="Arial"/>
                <w:szCs w:val="24"/>
              </w:rPr>
              <w:fldChar w:fldCharType="separate"/>
            </w:r>
            <w:r w:rsidRPr="009C489A">
              <w:rPr>
                <w:rFonts w:cs="Arial"/>
                <w:noProof/>
                <w:szCs w:val="24"/>
              </w:rPr>
              <w:t> </w:t>
            </w:r>
            <w:r w:rsidRPr="009C489A">
              <w:rPr>
                <w:rFonts w:cs="Arial"/>
                <w:noProof/>
                <w:szCs w:val="24"/>
              </w:rPr>
              <w:t> </w:t>
            </w:r>
            <w:r w:rsidRPr="009C489A">
              <w:rPr>
                <w:rFonts w:cs="Arial"/>
                <w:noProof/>
                <w:szCs w:val="24"/>
              </w:rPr>
              <w:t> </w:t>
            </w:r>
            <w:r w:rsidRPr="009C489A">
              <w:rPr>
                <w:rFonts w:cs="Arial"/>
                <w:noProof/>
                <w:szCs w:val="24"/>
              </w:rPr>
              <w:t> </w:t>
            </w:r>
            <w:r w:rsidRPr="009C489A">
              <w:rPr>
                <w:rFonts w:cs="Arial"/>
                <w:noProof/>
                <w:szCs w:val="24"/>
              </w:rPr>
              <w:t> </w:t>
            </w:r>
            <w:r w:rsidRPr="009C489A">
              <w:rPr>
                <w:rFonts w:cs="Arial"/>
                <w:szCs w:val="24"/>
              </w:rPr>
              <w:fldChar w:fldCharType="end"/>
            </w:r>
            <w:bookmarkEnd w:id="3"/>
          </w:p>
        </w:tc>
      </w:tr>
      <w:tr w:rsidR="00F01385" w:rsidTr="009C489A">
        <w:tc>
          <w:tcPr>
            <w:tcW w:w="3438" w:type="dxa"/>
          </w:tcPr>
          <w:p w:rsidR="00F01385" w:rsidRPr="009C489A" w:rsidRDefault="00F01385" w:rsidP="00250120">
            <w:pPr>
              <w:rPr>
                <w:rFonts w:cs="Arial"/>
                <w:szCs w:val="24"/>
              </w:rPr>
            </w:pPr>
          </w:p>
        </w:tc>
        <w:tc>
          <w:tcPr>
            <w:tcW w:w="6138" w:type="dxa"/>
          </w:tcPr>
          <w:p w:rsidR="00F01385" w:rsidRPr="009C489A" w:rsidRDefault="00F01385" w:rsidP="00250120">
            <w:pPr>
              <w:rPr>
                <w:rFonts w:cs="Arial"/>
                <w:szCs w:val="24"/>
              </w:rPr>
            </w:pPr>
          </w:p>
        </w:tc>
      </w:tr>
      <w:tr w:rsidR="009C489A" w:rsidTr="009C489A">
        <w:tc>
          <w:tcPr>
            <w:tcW w:w="3438" w:type="dxa"/>
          </w:tcPr>
          <w:p w:rsidR="009C489A" w:rsidRPr="009C489A" w:rsidRDefault="00F01385" w:rsidP="00250120">
            <w:pPr>
              <w:rPr>
                <w:rFonts w:cs="Arial"/>
                <w:szCs w:val="24"/>
              </w:rPr>
            </w:pPr>
            <w:r>
              <w:rPr>
                <w:rFonts w:cs="Arial"/>
                <w:szCs w:val="24"/>
              </w:rPr>
              <w:t>Email Address</w:t>
            </w:r>
            <w:r w:rsidR="00850950">
              <w:rPr>
                <w:rFonts w:cs="Arial"/>
                <w:szCs w:val="24"/>
              </w:rPr>
              <w:t xml:space="preserve"> (optional)</w:t>
            </w:r>
            <w:r>
              <w:rPr>
                <w:rFonts w:cs="Arial"/>
                <w:szCs w:val="24"/>
              </w:rPr>
              <w:t>:</w:t>
            </w:r>
          </w:p>
        </w:tc>
        <w:tc>
          <w:tcPr>
            <w:tcW w:w="6138" w:type="dxa"/>
          </w:tcPr>
          <w:p w:rsidR="009C489A" w:rsidRPr="009C489A" w:rsidRDefault="00F01385" w:rsidP="00250120">
            <w:pPr>
              <w:rPr>
                <w:rFonts w:cs="Arial"/>
                <w:szCs w:val="24"/>
              </w:rPr>
            </w:pPr>
            <w:r w:rsidRPr="00F01385">
              <w:rPr>
                <w:rFonts w:cs="Arial"/>
                <w:szCs w:val="24"/>
              </w:rPr>
              <w:fldChar w:fldCharType="begin">
                <w:ffData>
                  <w:name w:val="Text5"/>
                  <w:enabled/>
                  <w:calcOnExit w:val="0"/>
                  <w:textInput>
                    <w:maxLength w:val="37"/>
                  </w:textInput>
                </w:ffData>
              </w:fldChar>
            </w:r>
            <w:r w:rsidRPr="00F01385">
              <w:rPr>
                <w:rFonts w:cs="Arial"/>
                <w:szCs w:val="24"/>
              </w:rPr>
              <w:instrText xml:space="preserve"> FORMTEXT </w:instrText>
            </w:r>
            <w:r w:rsidRPr="00F01385">
              <w:rPr>
                <w:rFonts w:cs="Arial"/>
                <w:szCs w:val="24"/>
              </w:rPr>
            </w:r>
            <w:r w:rsidRPr="00F01385">
              <w:rPr>
                <w:rFonts w:cs="Arial"/>
                <w:szCs w:val="24"/>
              </w:rPr>
              <w:fldChar w:fldCharType="separate"/>
            </w:r>
            <w:r w:rsidRPr="00F01385">
              <w:rPr>
                <w:rFonts w:cs="Arial"/>
                <w:szCs w:val="24"/>
              </w:rPr>
              <w:t> </w:t>
            </w:r>
            <w:r w:rsidRPr="00F01385">
              <w:rPr>
                <w:rFonts w:cs="Arial"/>
                <w:szCs w:val="24"/>
              </w:rPr>
              <w:t> </w:t>
            </w:r>
            <w:r w:rsidRPr="00F01385">
              <w:rPr>
                <w:rFonts w:cs="Arial"/>
                <w:szCs w:val="24"/>
              </w:rPr>
              <w:t> </w:t>
            </w:r>
            <w:r w:rsidRPr="00F01385">
              <w:rPr>
                <w:rFonts w:cs="Arial"/>
                <w:szCs w:val="24"/>
              </w:rPr>
              <w:t> </w:t>
            </w:r>
            <w:r w:rsidRPr="00F01385">
              <w:rPr>
                <w:rFonts w:cs="Arial"/>
                <w:szCs w:val="24"/>
              </w:rPr>
              <w:t> </w:t>
            </w:r>
            <w:r w:rsidRPr="00F01385">
              <w:rPr>
                <w:rFonts w:cs="Arial"/>
                <w:szCs w:val="24"/>
              </w:rPr>
              <w:fldChar w:fldCharType="end"/>
            </w:r>
          </w:p>
        </w:tc>
      </w:tr>
      <w:tr w:rsidR="00F01385" w:rsidTr="009C489A">
        <w:tc>
          <w:tcPr>
            <w:tcW w:w="3438" w:type="dxa"/>
          </w:tcPr>
          <w:p w:rsidR="00F01385" w:rsidRPr="009C489A" w:rsidRDefault="00F01385" w:rsidP="00250120">
            <w:pPr>
              <w:rPr>
                <w:rFonts w:cs="Arial"/>
                <w:szCs w:val="24"/>
              </w:rPr>
            </w:pPr>
          </w:p>
        </w:tc>
        <w:tc>
          <w:tcPr>
            <w:tcW w:w="6138" w:type="dxa"/>
          </w:tcPr>
          <w:p w:rsidR="00F01385" w:rsidRPr="00F01385" w:rsidRDefault="00F01385" w:rsidP="00250120">
            <w:pPr>
              <w:rPr>
                <w:rFonts w:cs="Arial"/>
                <w:szCs w:val="24"/>
              </w:rPr>
            </w:pPr>
          </w:p>
        </w:tc>
      </w:tr>
      <w:tr w:rsidR="009C489A" w:rsidTr="009C489A">
        <w:tc>
          <w:tcPr>
            <w:tcW w:w="3438" w:type="dxa"/>
          </w:tcPr>
          <w:p w:rsidR="009C489A" w:rsidRPr="009C489A" w:rsidRDefault="009C489A" w:rsidP="00250120">
            <w:pPr>
              <w:rPr>
                <w:rFonts w:cs="Arial"/>
                <w:szCs w:val="24"/>
              </w:rPr>
            </w:pPr>
            <w:r w:rsidRPr="009C489A">
              <w:rPr>
                <w:rFonts w:cs="Arial"/>
                <w:szCs w:val="24"/>
              </w:rPr>
              <w:t>Signature:</w:t>
            </w:r>
          </w:p>
        </w:tc>
        <w:tc>
          <w:tcPr>
            <w:tcW w:w="6138" w:type="dxa"/>
            <w:tcBorders>
              <w:bottom w:val="single" w:sz="4" w:space="0" w:color="auto"/>
            </w:tcBorders>
          </w:tcPr>
          <w:p w:rsidR="009C489A" w:rsidRPr="009C489A" w:rsidRDefault="009C489A" w:rsidP="00250120">
            <w:pPr>
              <w:rPr>
                <w:rFonts w:cs="Arial"/>
                <w:szCs w:val="24"/>
              </w:rPr>
            </w:pPr>
          </w:p>
        </w:tc>
      </w:tr>
      <w:tr w:rsidR="009C489A" w:rsidTr="009C489A">
        <w:tc>
          <w:tcPr>
            <w:tcW w:w="3438" w:type="dxa"/>
          </w:tcPr>
          <w:p w:rsidR="009C489A" w:rsidRPr="009C489A" w:rsidRDefault="009C489A" w:rsidP="00250120">
            <w:pPr>
              <w:rPr>
                <w:rFonts w:cs="Arial"/>
                <w:szCs w:val="24"/>
              </w:rPr>
            </w:pPr>
          </w:p>
        </w:tc>
        <w:tc>
          <w:tcPr>
            <w:tcW w:w="6138" w:type="dxa"/>
            <w:tcBorders>
              <w:top w:val="single" w:sz="4" w:space="0" w:color="auto"/>
            </w:tcBorders>
          </w:tcPr>
          <w:p w:rsidR="009C489A" w:rsidRPr="009C489A" w:rsidRDefault="009C489A" w:rsidP="00250120">
            <w:pPr>
              <w:rPr>
                <w:rFonts w:cs="Arial"/>
                <w:szCs w:val="24"/>
              </w:rPr>
            </w:pPr>
          </w:p>
        </w:tc>
      </w:tr>
      <w:tr w:rsidR="009C489A" w:rsidTr="009C489A">
        <w:tc>
          <w:tcPr>
            <w:tcW w:w="3438" w:type="dxa"/>
          </w:tcPr>
          <w:p w:rsidR="009C489A" w:rsidRPr="009C489A" w:rsidRDefault="009C489A" w:rsidP="00250120">
            <w:pPr>
              <w:rPr>
                <w:rFonts w:cs="Arial"/>
                <w:szCs w:val="24"/>
              </w:rPr>
            </w:pPr>
            <w:r w:rsidRPr="009C489A">
              <w:rPr>
                <w:rFonts w:cs="Arial"/>
                <w:szCs w:val="24"/>
              </w:rPr>
              <w:t>Date Signed:</w:t>
            </w:r>
          </w:p>
        </w:tc>
        <w:tc>
          <w:tcPr>
            <w:tcW w:w="6138" w:type="dxa"/>
          </w:tcPr>
          <w:p w:rsidR="009C489A" w:rsidRPr="009C489A" w:rsidRDefault="009C489A" w:rsidP="00250120">
            <w:pPr>
              <w:rPr>
                <w:rFonts w:cs="Arial"/>
                <w:szCs w:val="24"/>
              </w:rPr>
            </w:pPr>
            <w:r w:rsidRPr="009C489A">
              <w:rPr>
                <w:rFonts w:cs="Arial"/>
                <w:szCs w:val="24"/>
              </w:rPr>
              <w:fldChar w:fldCharType="begin">
                <w:ffData>
                  <w:name w:val="Text6"/>
                  <w:enabled/>
                  <w:calcOnExit w:val="0"/>
                  <w:textInput>
                    <w:type w:val="date"/>
                  </w:textInput>
                </w:ffData>
              </w:fldChar>
            </w:r>
            <w:bookmarkStart w:id="4" w:name="Text6"/>
            <w:r w:rsidRPr="009C489A">
              <w:rPr>
                <w:rFonts w:cs="Arial"/>
                <w:szCs w:val="24"/>
              </w:rPr>
              <w:instrText xml:space="preserve"> FORMTEXT </w:instrText>
            </w:r>
            <w:r w:rsidRPr="009C489A">
              <w:rPr>
                <w:rFonts w:cs="Arial"/>
                <w:szCs w:val="24"/>
              </w:rPr>
            </w:r>
            <w:r w:rsidRPr="009C489A">
              <w:rPr>
                <w:rFonts w:cs="Arial"/>
                <w:szCs w:val="24"/>
              </w:rPr>
              <w:fldChar w:fldCharType="separate"/>
            </w:r>
            <w:bookmarkStart w:id="5" w:name="_GoBack"/>
            <w:r w:rsidRPr="009C489A">
              <w:rPr>
                <w:rFonts w:cs="Arial"/>
                <w:noProof/>
                <w:szCs w:val="24"/>
              </w:rPr>
              <w:t> </w:t>
            </w:r>
            <w:r w:rsidRPr="009C489A">
              <w:rPr>
                <w:rFonts w:cs="Arial"/>
                <w:noProof/>
                <w:szCs w:val="24"/>
              </w:rPr>
              <w:t> </w:t>
            </w:r>
            <w:r w:rsidRPr="009C489A">
              <w:rPr>
                <w:rFonts w:cs="Arial"/>
                <w:noProof/>
                <w:szCs w:val="24"/>
              </w:rPr>
              <w:t> </w:t>
            </w:r>
            <w:r w:rsidRPr="009C489A">
              <w:rPr>
                <w:rFonts w:cs="Arial"/>
                <w:noProof/>
                <w:szCs w:val="24"/>
              </w:rPr>
              <w:t> </w:t>
            </w:r>
            <w:r w:rsidRPr="009C489A">
              <w:rPr>
                <w:rFonts w:cs="Arial"/>
                <w:noProof/>
                <w:szCs w:val="24"/>
              </w:rPr>
              <w:t> </w:t>
            </w:r>
            <w:bookmarkEnd w:id="5"/>
            <w:r w:rsidRPr="009C489A">
              <w:rPr>
                <w:rFonts w:cs="Arial"/>
                <w:szCs w:val="24"/>
              </w:rPr>
              <w:fldChar w:fldCharType="end"/>
            </w:r>
            <w:bookmarkEnd w:id="4"/>
          </w:p>
        </w:tc>
      </w:tr>
    </w:tbl>
    <w:p w:rsidR="000E5C3B" w:rsidRPr="000E5C3B" w:rsidRDefault="000E5C3B" w:rsidP="00250120">
      <w:pPr>
        <w:rPr>
          <w:rFonts w:cs="Arial"/>
          <w:sz w:val="22"/>
        </w:rPr>
      </w:pPr>
    </w:p>
    <w:p w:rsidR="00DD094A" w:rsidRPr="009C489A" w:rsidRDefault="009C489A" w:rsidP="009C489A">
      <w:pPr>
        <w:ind w:firstLine="720"/>
        <w:rPr>
          <w:rFonts w:cs="Arial"/>
          <w:b/>
          <w:sz w:val="22"/>
        </w:rPr>
      </w:pPr>
      <w:r w:rsidRPr="009C489A">
        <w:rPr>
          <w:rFonts w:cs="Arial"/>
          <w:b/>
          <w:sz w:val="22"/>
        </w:rPr>
        <w:t xml:space="preserve">The firm listed above </w:t>
      </w:r>
      <w:r w:rsidR="00DD094A" w:rsidRPr="009C489A">
        <w:rPr>
          <w:rFonts w:cs="Arial"/>
          <w:b/>
          <w:sz w:val="22"/>
        </w:rPr>
        <w:t>agrees to:</w:t>
      </w:r>
    </w:p>
    <w:p w:rsidR="009C489A" w:rsidRPr="009C489A" w:rsidRDefault="009C489A" w:rsidP="009C489A">
      <w:pPr>
        <w:ind w:firstLine="720"/>
        <w:rPr>
          <w:rFonts w:cs="Arial"/>
          <w:sz w:val="22"/>
        </w:rPr>
      </w:pPr>
    </w:p>
    <w:p w:rsidR="00DD094A" w:rsidRPr="009C489A" w:rsidRDefault="00DD094A" w:rsidP="00DD094A">
      <w:pPr>
        <w:pStyle w:val="ListParagraph"/>
        <w:numPr>
          <w:ilvl w:val="0"/>
          <w:numId w:val="1"/>
        </w:numPr>
        <w:rPr>
          <w:rFonts w:cs="Arial"/>
          <w:sz w:val="22"/>
        </w:rPr>
      </w:pPr>
      <w:r w:rsidRPr="009C489A">
        <w:rPr>
          <w:rFonts w:cs="Arial"/>
          <w:sz w:val="22"/>
        </w:rPr>
        <w:t>N</w:t>
      </w:r>
      <w:r w:rsidR="00250120" w:rsidRPr="009C489A">
        <w:rPr>
          <w:rFonts w:cs="Arial"/>
          <w:sz w:val="22"/>
        </w:rPr>
        <w:t>otify FDA within 30 days of any change in ownership, business name, or business address (</w:t>
      </w:r>
      <w:r w:rsidRPr="009C489A">
        <w:rPr>
          <w:rFonts w:cs="Arial"/>
          <w:sz w:val="22"/>
        </w:rPr>
        <w:t xml:space="preserve">21 CFR </w:t>
      </w:r>
      <w:r w:rsidR="00250120" w:rsidRPr="009C489A">
        <w:rPr>
          <w:rFonts w:cs="Arial"/>
          <w:sz w:val="22"/>
        </w:rPr>
        <w:t>558.6(c)(6));</w:t>
      </w:r>
    </w:p>
    <w:p w:rsidR="00DD094A" w:rsidRPr="009C489A" w:rsidRDefault="00DD094A" w:rsidP="00DD094A">
      <w:pPr>
        <w:pStyle w:val="ListParagraph"/>
        <w:numPr>
          <w:ilvl w:val="0"/>
          <w:numId w:val="1"/>
        </w:numPr>
        <w:rPr>
          <w:rFonts w:cs="Arial"/>
          <w:sz w:val="22"/>
        </w:rPr>
      </w:pPr>
      <w:r w:rsidRPr="009C489A">
        <w:rPr>
          <w:rFonts w:cs="Arial"/>
          <w:sz w:val="22"/>
        </w:rPr>
        <w:t>F</w:t>
      </w:r>
      <w:r w:rsidR="00250120" w:rsidRPr="009C489A">
        <w:rPr>
          <w:rFonts w:cs="Arial"/>
          <w:sz w:val="22"/>
        </w:rPr>
        <w:t>ill a VFD order only if the VFD contains all required information (21 CFR 558.6(c)(1));</w:t>
      </w:r>
    </w:p>
    <w:p w:rsidR="00DD094A" w:rsidRPr="009C489A" w:rsidRDefault="00DD094A" w:rsidP="00DD094A">
      <w:pPr>
        <w:pStyle w:val="ListParagraph"/>
        <w:numPr>
          <w:ilvl w:val="0"/>
          <w:numId w:val="1"/>
        </w:numPr>
        <w:rPr>
          <w:rFonts w:cs="Arial"/>
          <w:sz w:val="22"/>
        </w:rPr>
      </w:pPr>
      <w:r w:rsidRPr="009C489A">
        <w:rPr>
          <w:rFonts w:cs="Arial"/>
          <w:sz w:val="22"/>
        </w:rPr>
        <w:t>E</w:t>
      </w:r>
      <w:r w:rsidR="00250120" w:rsidRPr="009C489A">
        <w:rPr>
          <w:rFonts w:cs="Arial"/>
          <w:sz w:val="22"/>
        </w:rPr>
        <w:t>nsure that the distributed animal feed containing the VFD drug or combination VFD drug complies with the terms of the VFD and is manufactured and labeled in conformity with the approved, conditionally approved, or indexed conditions of use for such drug (21 CFR 558.6(c)(2));</w:t>
      </w:r>
    </w:p>
    <w:p w:rsidR="00DD094A" w:rsidRPr="009C489A" w:rsidRDefault="00DD094A" w:rsidP="00DD094A">
      <w:pPr>
        <w:pStyle w:val="ListParagraph"/>
        <w:numPr>
          <w:ilvl w:val="0"/>
          <w:numId w:val="1"/>
        </w:numPr>
        <w:rPr>
          <w:rFonts w:cs="Arial"/>
          <w:sz w:val="22"/>
        </w:rPr>
      </w:pPr>
      <w:r w:rsidRPr="009C489A">
        <w:rPr>
          <w:rFonts w:cs="Arial"/>
          <w:sz w:val="22"/>
        </w:rPr>
        <w:t>E</w:t>
      </w:r>
      <w:r w:rsidR="00250120" w:rsidRPr="009C489A">
        <w:rPr>
          <w:rFonts w:cs="Arial"/>
          <w:sz w:val="22"/>
        </w:rPr>
        <w:t>nsure all labeling and advertising prominently and conspicuously displays the following cautionary statement: “Caution: Federal law restricts medicated feed containing this veterinary feed directive (VFD) drug to use by or on the order of a licensed veterinarian." (21 CFR 558.6(a)(6));</w:t>
      </w:r>
    </w:p>
    <w:p w:rsidR="00DD094A" w:rsidRPr="009C489A" w:rsidRDefault="00DD094A" w:rsidP="00DD094A">
      <w:pPr>
        <w:pStyle w:val="ListParagraph"/>
        <w:numPr>
          <w:ilvl w:val="0"/>
          <w:numId w:val="1"/>
        </w:numPr>
        <w:rPr>
          <w:rFonts w:cs="Arial"/>
          <w:sz w:val="22"/>
        </w:rPr>
      </w:pPr>
      <w:r w:rsidRPr="009C489A">
        <w:rPr>
          <w:rFonts w:cs="Arial"/>
          <w:sz w:val="22"/>
        </w:rPr>
        <w:t>R</w:t>
      </w:r>
      <w:r w:rsidR="00250120" w:rsidRPr="009C489A">
        <w:rPr>
          <w:rFonts w:cs="Arial"/>
          <w:sz w:val="22"/>
        </w:rPr>
        <w:t>etain VFD orders for two years from date of issuance (21 CFR 558.6(a)(4));</w:t>
      </w:r>
    </w:p>
    <w:p w:rsidR="00DD094A" w:rsidRPr="009C489A" w:rsidRDefault="00DD094A" w:rsidP="00DD094A">
      <w:pPr>
        <w:pStyle w:val="ListParagraph"/>
        <w:numPr>
          <w:ilvl w:val="0"/>
          <w:numId w:val="1"/>
        </w:numPr>
        <w:rPr>
          <w:rFonts w:cs="Arial"/>
          <w:sz w:val="22"/>
        </w:rPr>
      </w:pPr>
      <w:r w:rsidRPr="009C489A">
        <w:rPr>
          <w:rFonts w:cs="Arial"/>
          <w:sz w:val="22"/>
        </w:rPr>
        <w:t>R</w:t>
      </w:r>
      <w:r w:rsidR="00250120" w:rsidRPr="009C489A">
        <w:rPr>
          <w:rFonts w:cs="Arial"/>
          <w:sz w:val="22"/>
        </w:rPr>
        <w:t>etain records of the receipt and distribution of all medicated animal feed containing a VFD drug for 2 years (21 CFR 558.6(c)(3));</w:t>
      </w:r>
    </w:p>
    <w:p w:rsidR="00250120" w:rsidRPr="009C489A" w:rsidRDefault="00DD094A" w:rsidP="00DD094A">
      <w:pPr>
        <w:pStyle w:val="ListParagraph"/>
        <w:numPr>
          <w:ilvl w:val="0"/>
          <w:numId w:val="1"/>
        </w:numPr>
        <w:rPr>
          <w:rFonts w:cs="Arial"/>
          <w:sz w:val="22"/>
        </w:rPr>
      </w:pPr>
      <w:r w:rsidRPr="009C489A">
        <w:rPr>
          <w:rFonts w:cs="Arial"/>
          <w:sz w:val="22"/>
        </w:rPr>
        <w:t>P</w:t>
      </w:r>
      <w:r w:rsidR="00250120" w:rsidRPr="009C489A">
        <w:rPr>
          <w:rFonts w:cs="Arial"/>
          <w:sz w:val="22"/>
        </w:rPr>
        <w:t>rovide VFD orders for inspection and copying by FDA upon request (21CFR 558.6(a)(5));</w:t>
      </w:r>
    </w:p>
    <w:p w:rsidR="00DD094A" w:rsidRPr="009C489A" w:rsidRDefault="00DD094A" w:rsidP="00DD094A">
      <w:pPr>
        <w:pStyle w:val="ListParagraph"/>
        <w:numPr>
          <w:ilvl w:val="0"/>
          <w:numId w:val="1"/>
        </w:numPr>
        <w:rPr>
          <w:rFonts w:cs="Arial"/>
          <w:sz w:val="22"/>
        </w:rPr>
      </w:pPr>
      <w:r w:rsidRPr="009C489A">
        <w:rPr>
          <w:rFonts w:cs="Arial"/>
          <w:sz w:val="22"/>
        </w:rPr>
        <w:t>R</w:t>
      </w:r>
      <w:r w:rsidR="00250120" w:rsidRPr="009C489A">
        <w:rPr>
          <w:rFonts w:cs="Arial"/>
          <w:sz w:val="22"/>
        </w:rPr>
        <w:t>etain records of VFD manufacturing for 1 year in accordance with 21 CFR part 225 and make such records available for inspection and copying by FDA upon request (21 CFR 558.6(c)(4));</w:t>
      </w:r>
    </w:p>
    <w:p w:rsidR="00DD094A" w:rsidRPr="009C489A" w:rsidRDefault="00DD094A" w:rsidP="00DD094A">
      <w:pPr>
        <w:pStyle w:val="ListParagraph"/>
        <w:numPr>
          <w:ilvl w:val="0"/>
          <w:numId w:val="1"/>
        </w:numPr>
        <w:rPr>
          <w:rFonts w:cs="Arial"/>
          <w:sz w:val="22"/>
        </w:rPr>
      </w:pPr>
      <w:r w:rsidRPr="009C489A">
        <w:rPr>
          <w:rFonts w:cs="Arial"/>
          <w:sz w:val="22"/>
        </w:rPr>
        <w:t xml:space="preserve">As the </w:t>
      </w:r>
      <w:r w:rsidR="00250120" w:rsidRPr="009C489A">
        <w:rPr>
          <w:rFonts w:cs="Arial"/>
          <w:sz w:val="22"/>
        </w:rPr>
        <w:t>originating distributor (consignor), obtain an acknowledgement letter from the receiving distributor (consignee) before the feed is shipped (21 CFR 558.6(c)(8));</w:t>
      </w:r>
    </w:p>
    <w:p w:rsidR="00250120" w:rsidRPr="009C489A" w:rsidRDefault="00DD094A" w:rsidP="00DD094A">
      <w:pPr>
        <w:pStyle w:val="ListParagraph"/>
        <w:numPr>
          <w:ilvl w:val="0"/>
          <w:numId w:val="1"/>
        </w:numPr>
        <w:rPr>
          <w:rFonts w:cs="Arial"/>
          <w:sz w:val="22"/>
        </w:rPr>
      </w:pPr>
      <w:r w:rsidRPr="009C489A">
        <w:rPr>
          <w:rFonts w:cs="Arial"/>
          <w:sz w:val="22"/>
        </w:rPr>
        <w:t xml:space="preserve">As </w:t>
      </w:r>
      <w:r w:rsidR="00250120" w:rsidRPr="009C489A">
        <w:rPr>
          <w:rFonts w:cs="Arial"/>
          <w:sz w:val="22"/>
        </w:rPr>
        <w:t>a consignor distributor, retain a copy of each consignee distributor’s acknowledgement letter for 2 years (21 CFR 558.6(c</w:t>
      </w:r>
      <w:proofErr w:type="gramStart"/>
      <w:r w:rsidR="00250120" w:rsidRPr="009C489A">
        <w:rPr>
          <w:rFonts w:cs="Arial"/>
          <w:sz w:val="22"/>
        </w:rPr>
        <w:t>)(</w:t>
      </w:r>
      <w:proofErr w:type="gramEnd"/>
      <w:r w:rsidR="00250120" w:rsidRPr="009C489A">
        <w:rPr>
          <w:rFonts w:cs="Arial"/>
          <w:sz w:val="22"/>
        </w:rPr>
        <w:t xml:space="preserve">8)). </w:t>
      </w:r>
    </w:p>
    <w:sectPr w:rsidR="00250120" w:rsidRPr="009C489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648" w:rsidRDefault="00FF4648" w:rsidP="00250120">
      <w:r>
        <w:separator/>
      </w:r>
    </w:p>
  </w:endnote>
  <w:endnote w:type="continuationSeparator" w:id="0">
    <w:p w:rsidR="00FF4648" w:rsidRDefault="00FF4648" w:rsidP="0025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648" w:rsidRDefault="00FF4648" w:rsidP="00250120">
      <w:r>
        <w:separator/>
      </w:r>
    </w:p>
  </w:footnote>
  <w:footnote w:type="continuationSeparator" w:id="0">
    <w:p w:rsidR="00FF4648" w:rsidRDefault="00FF4648" w:rsidP="00250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Arial"/>
        <w:sz w:val="28"/>
        <w:szCs w:val="28"/>
      </w:rPr>
      <w:alias w:val="Title"/>
      <w:id w:val="77738743"/>
      <w:placeholder>
        <w:docPart w:val="E1113606B0C345FCBFF1DE896EEFA857"/>
      </w:placeholder>
      <w:dataBinding w:prefixMappings="xmlns:ns0='http://schemas.openxmlformats.org/package/2006/metadata/core-properties' xmlns:ns1='http://purl.org/dc/elements/1.1/'" w:xpath="/ns0:coreProperties[1]/ns1:title[1]" w:storeItemID="{6C3C8BC8-F283-45AE-878A-BAB7291924A1}"/>
      <w:text/>
    </w:sdtPr>
    <w:sdtEndPr/>
    <w:sdtContent>
      <w:p w:rsidR="00250120" w:rsidRPr="00250120" w:rsidRDefault="00250120">
        <w:pPr>
          <w:pStyle w:val="Header"/>
          <w:pBdr>
            <w:bottom w:val="thickThinSmallGap" w:sz="24" w:space="1" w:color="622423" w:themeColor="accent2" w:themeShade="7F"/>
          </w:pBdr>
          <w:jc w:val="center"/>
          <w:rPr>
            <w:rFonts w:eastAsiaTheme="majorEastAsia" w:cs="Arial"/>
            <w:sz w:val="28"/>
            <w:szCs w:val="28"/>
          </w:rPr>
        </w:pPr>
        <w:r w:rsidRPr="00250120">
          <w:rPr>
            <w:rFonts w:eastAsiaTheme="majorEastAsia" w:cs="Arial"/>
            <w:sz w:val="28"/>
            <w:szCs w:val="28"/>
          </w:rPr>
          <w:t>Distributor Notification for VFD Feeds</w:t>
        </w:r>
      </w:p>
    </w:sdtContent>
  </w:sdt>
  <w:p w:rsidR="00250120" w:rsidRDefault="00250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111B4"/>
    <w:multiLevelType w:val="hybridMultilevel"/>
    <w:tmpl w:val="CDC4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SUbqlETSMgRMHaRbDx0M8U3Gdf0=" w:salt="JRYTf+mGvsgVYrEMIXpo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C4"/>
    <w:rsid w:val="000E5C3B"/>
    <w:rsid w:val="001340C4"/>
    <w:rsid w:val="001D66EB"/>
    <w:rsid w:val="00250120"/>
    <w:rsid w:val="00604915"/>
    <w:rsid w:val="0067797B"/>
    <w:rsid w:val="006E0F1E"/>
    <w:rsid w:val="00850950"/>
    <w:rsid w:val="00906CF8"/>
    <w:rsid w:val="009C489A"/>
    <w:rsid w:val="00A65D24"/>
    <w:rsid w:val="00B861E9"/>
    <w:rsid w:val="00C610FB"/>
    <w:rsid w:val="00CE4F03"/>
    <w:rsid w:val="00D00065"/>
    <w:rsid w:val="00D121F4"/>
    <w:rsid w:val="00DD094A"/>
    <w:rsid w:val="00E43214"/>
    <w:rsid w:val="00F01385"/>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40C4"/>
    <w:rPr>
      <w:color w:val="0000FF" w:themeColor="hyperlink"/>
      <w:u w:val="single"/>
    </w:rPr>
  </w:style>
  <w:style w:type="paragraph" w:styleId="PlainText">
    <w:name w:val="Plain Text"/>
    <w:basedOn w:val="Normal"/>
    <w:link w:val="PlainTextChar"/>
    <w:uiPriority w:val="99"/>
    <w:semiHidden/>
    <w:unhideWhenUsed/>
    <w:rsid w:val="001340C4"/>
    <w:rPr>
      <w:rFonts w:ascii="Calibri" w:hAnsi="Calibri"/>
      <w:sz w:val="22"/>
      <w:szCs w:val="21"/>
    </w:rPr>
  </w:style>
  <w:style w:type="character" w:customStyle="1" w:styleId="PlainTextChar">
    <w:name w:val="Plain Text Char"/>
    <w:basedOn w:val="DefaultParagraphFont"/>
    <w:link w:val="PlainText"/>
    <w:uiPriority w:val="99"/>
    <w:semiHidden/>
    <w:rsid w:val="001340C4"/>
    <w:rPr>
      <w:rFonts w:ascii="Calibri" w:hAnsi="Calibri"/>
      <w:sz w:val="22"/>
      <w:szCs w:val="21"/>
    </w:rPr>
  </w:style>
  <w:style w:type="paragraph" w:styleId="Header">
    <w:name w:val="header"/>
    <w:basedOn w:val="Normal"/>
    <w:link w:val="HeaderChar"/>
    <w:uiPriority w:val="99"/>
    <w:unhideWhenUsed/>
    <w:rsid w:val="00250120"/>
    <w:pPr>
      <w:tabs>
        <w:tab w:val="center" w:pos="4680"/>
        <w:tab w:val="right" w:pos="9360"/>
      </w:tabs>
    </w:pPr>
  </w:style>
  <w:style w:type="character" w:customStyle="1" w:styleId="HeaderChar">
    <w:name w:val="Header Char"/>
    <w:basedOn w:val="DefaultParagraphFont"/>
    <w:link w:val="Header"/>
    <w:uiPriority w:val="99"/>
    <w:rsid w:val="00250120"/>
  </w:style>
  <w:style w:type="paragraph" w:styleId="Footer">
    <w:name w:val="footer"/>
    <w:basedOn w:val="Normal"/>
    <w:link w:val="FooterChar"/>
    <w:uiPriority w:val="99"/>
    <w:unhideWhenUsed/>
    <w:rsid w:val="00250120"/>
    <w:pPr>
      <w:tabs>
        <w:tab w:val="center" w:pos="4680"/>
        <w:tab w:val="right" w:pos="9360"/>
      </w:tabs>
    </w:pPr>
  </w:style>
  <w:style w:type="character" w:customStyle="1" w:styleId="FooterChar">
    <w:name w:val="Footer Char"/>
    <w:basedOn w:val="DefaultParagraphFont"/>
    <w:link w:val="Footer"/>
    <w:uiPriority w:val="99"/>
    <w:rsid w:val="00250120"/>
  </w:style>
  <w:style w:type="paragraph" w:styleId="BalloonText">
    <w:name w:val="Balloon Text"/>
    <w:basedOn w:val="Normal"/>
    <w:link w:val="BalloonTextChar"/>
    <w:uiPriority w:val="99"/>
    <w:semiHidden/>
    <w:unhideWhenUsed/>
    <w:rsid w:val="00250120"/>
    <w:rPr>
      <w:rFonts w:ascii="Tahoma" w:hAnsi="Tahoma" w:cs="Tahoma"/>
      <w:sz w:val="16"/>
      <w:szCs w:val="16"/>
    </w:rPr>
  </w:style>
  <w:style w:type="character" w:customStyle="1" w:styleId="BalloonTextChar">
    <w:name w:val="Balloon Text Char"/>
    <w:basedOn w:val="DefaultParagraphFont"/>
    <w:link w:val="BalloonText"/>
    <w:uiPriority w:val="99"/>
    <w:semiHidden/>
    <w:rsid w:val="00250120"/>
    <w:rPr>
      <w:rFonts w:ascii="Tahoma" w:hAnsi="Tahoma" w:cs="Tahoma"/>
      <w:sz w:val="16"/>
      <w:szCs w:val="16"/>
    </w:rPr>
  </w:style>
  <w:style w:type="paragraph" w:styleId="ListParagraph">
    <w:name w:val="List Paragraph"/>
    <w:basedOn w:val="Normal"/>
    <w:uiPriority w:val="34"/>
    <w:qFormat/>
    <w:rsid w:val="00DD094A"/>
    <w:pPr>
      <w:ind w:left="720"/>
      <w:contextualSpacing/>
    </w:pPr>
  </w:style>
  <w:style w:type="table" w:styleId="TableGrid">
    <w:name w:val="Table Grid"/>
    <w:basedOn w:val="TableNormal"/>
    <w:uiPriority w:val="59"/>
    <w:rsid w:val="009C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40C4"/>
    <w:rPr>
      <w:color w:val="0000FF" w:themeColor="hyperlink"/>
      <w:u w:val="single"/>
    </w:rPr>
  </w:style>
  <w:style w:type="paragraph" w:styleId="PlainText">
    <w:name w:val="Plain Text"/>
    <w:basedOn w:val="Normal"/>
    <w:link w:val="PlainTextChar"/>
    <w:uiPriority w:val="99"/>
    <w:semiHidden/>
    <w:unhideWhenUsed/>
    <w:rsid w:val="001340C4"/>
    <w:rPr>
      <w:rFonts w:ascii="Calibri" w:hAnsi="Calibri"/>
      <w:sz w:val="22"/>
      <w:szCs w:val="21"/>
    </w:rPr>
  </w:style>
  <w:style w:type="character" w:customStyle="1" w:styleId="PlainTextChar">
    <w:name w:val="Plain Text Char"/>
    <w:basedOn w:val="DefaultParagraphFont"/>
    <w:link w:val="PlainText"/>
    <w:uiPriority w:val="99"/>
    <w:semiHidden/>
    <w:rsid w:val="001340C4"/>
    <w:rPr>
      <w:rFonts w:ascii="Calibri" w:hAnsi="Calibri"/>
      <w:sz w:val="22"/>
      <w:szCs w:val="21"/>
    </w:rPr>
  </w:style>
  <w:style w:type="paragraph" w:styleId="Header">
    <w:name w:val="header"/>
    <w:basedOn w:val="Normal"/>
    <w:link w:val="HeaderChar"/>
    <w:uiPriority w:val="99"/>
    <w:unhideWhenUsed/>
    <w:rsid w:val="00250120"/>
    <w:pPr>
      <w:tabs>
        <w:tab w:val="center" w:pos="4680"/>
        <w:tab w:val="right" w:pos="9360"/>
      </w:tabs>
    </w:pPr>
  </w:style>
  <w:style w:type="character" w:customStyle="1" w:styleId="HeaderChar">
    <w:name w:val="Header Char"/>
    <w:basedOn w:val="DefaultParagraphFont"/>
    <w:link w:val="Header"/>
    <w:uiPriority w:val="99"/>
    <w:rsid w:val="00250120"/>
  </w:style>
  <w:style w:type="paragraph" w:styleId="Footer">
    <w:name w:val="footer"/>
    <w:basedOn w:val="Normal"/>
    <w:link w:val="FooterChar"/>
    <w:uiPriority w:val="99"/>
    <w:unhideWhenUsed/>
    <w:rsid w:val="00250120"/>
    <w:pPr>
      <w:tabs>
        <w:tab w:val="center" w:pos="4680"/>
        <w:tab w:val="right" w:pos="9360"/>
      </w:tabs>
    </w:pPr>
  </w:style>
  <w:style w:type="character" w:customStyle="1" w:styleId="FooterChar">
    <w:name w:val="Footer Char"/>
    <w:basedOn w:val="DefaultParagraphFont"/>
    <w:link w:val="Footer"/>
    <w:uiPriority w:val="99"/>
    <w:rsid w:val="00250120"/>
  </w:style>
  <w:style w:type="paragraph" w:styleId="BalloonText">
    <w:name w:val="Balloon Text"/>
    <w:basedOn w:val="Normal"/>
    <w:link w:val="BalloonTextChar"/>
    <w:uiPriority w:val="99"/>
    <w:semiHidden/>
    <w:unhideWhenUsed/>
    <w:rsid w:val="00250120"/>
    <w:rPr>
      <w:rFonts w:ascii="Tahoma" w:hAnsi="Tahoma" w:cs="Tahoma"/>
      <w:sz w:val="16"/>
      <w:szCs w:val="16"/>
    </w:rPr>
  </w:style>
  <w:style w:type="character" w:customStyle="1" w:styleId="BalloonTextChar">
    <w:name w:val="Balloon Text Char"/>
    <w:basedOn w:val="DefaultParagraphFont"/>
    <w:link w:val="BalloonText"/>
    <w:uiPriority w:val="99"/>
    <w:semiHidden/>
    <w:rsid w:val="00250120"/>
    <w:rPr>
      <w:rFonts w:ascii="Tahoma" w:hAnsi="Tahoma" w:cs="Tahoma"/>
      <w:sz w:val="16"/>
      <w:szCs w:val="16"/>
    </w:rPr>
  </w:style>
  <w:style w:type="paragraph" w:styleId="ListParagraph">
    <w:name w:val="List Paragraph"/>
    <w:basedOn w:val="Normal"/>
    <w:uiPriority w:val="34"/>
    <w:qFormat/>
    <w:rsid w:val="00DD094A"/>
    <w:pPr>
      <w:ind w:left="720"/>
      <w:contextualSpacing/>
    </w:pPr>
  </w:style>
  <w:style w:type="table" w:styleId="TableGrid">
    <w:name w:val="Table Grid"/>
    <w:basedOn w:val="TableNormal"/>
    <w:uiPriority w:val="59"/>
    <w:rsid w:val="009C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13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113606B0C345FCBFF1DE896EEFA857"/>
        <w:category>
          <w:name w:val="General"/>
          <w:gallery w:val="placeholder"/>
        </w:category>
        <w:types>
          <w:type w:val="bbPlcHdr"/>
        </w:types>
        <w:behaviors>
          <w:behavior w:val="content"/>
        </w:behaviors>
        <w:guid w:val="{BE11379B-F6E9-461A-A085-66E30B6C64FE}"/>
      </w:docPartPr>
      <w:docPartBody>
        <w:p w:rsidR="00665515" w:rsidRDefault="00B17B1B" w:rsidP="00B17B1B">
          <w:pPr>
            <w:pStyle w:val="E1113606B0C345FCBFF1DE896EEFA8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1B"/>
    <w:rsid w:val="00093FC5"/>
    <w:rsid w:val="00117BEF"/>
    <w:rsid w:val="00270C16"/>
    <w:rsid w:val="00665515"/>
    <w:rsid w:val="00667FCF"/>
    <w:rsid w:val="009D08A2"/>
    <w:rsid w:val="00B17B1B"/>
    <w:rsid w:val="00B67B6A"/>
    <w:rsid w:val="00F13B8B"/>
    <w:rsid w:val="00FE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113606B0C345FCBFF1DE896EEFA857">
    <w:name w:val="E1113606B0C345FCBFF1DE896EEFA857"/>
    <w:rsid w:val="00B17B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113606B0C345FCBFF1DE896EEFA857">
    <w:name w:val="E1113606B0C345FCBFF1DE896EEFA857"/>
    <w:rsid w:val="00B17B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A4A42-354C-48F4-BA52-85B52271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Distributor Notification for VFD Feeds</vt:lpstr>
    </vt:vector>
  </TitlesOfParts>
  <Company>University of Kentucky</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Distributor Notification for VFD Feeds</dc:title>
  <dc:creator>Alan Harrison</dc:creator>
  <cp:lastModifiedBy>Alan Harrison</cp:lastModifiedBy>
  <cp:revision>2</cp:revision>
  <cp:lastPrinted>2016-04-08T18:15:00Z</cp:lastPrinted>
  <dcterms:created xsi:type="dcterms:W3CDTF">2016-04-14T13:46:00Z</dcterms:created>
  <dcterms:modified xsi:type="dcterms:W3CDTF">2016-04-14T13:46:00Z</dcterms:modified>
</cp:coreProperties>
</file>