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E760" w14:textId="77777777" w:rsidR="00517206" w:rsidRPr="00DD2BD8" w:rsidRDefault="00517206" w:rsidP="00517206">
      <w:pPr>
        <w:rPr>
          <w:sz w:val="20"/>
          <w:szCs w:val="20"/>
        </w:rPr>
        <w:sectPr w:rsidR="00517206" w:rsidRPr="00DD2BD8" w:rsidSect="00A05D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432" w:gutter="0"/>
          <w:pgBorders w:offsetFrom="page">
            <w:top w:val="single" w:sz="36" w:space="24" w:color="0033A0"/>
          </w:pgBorders>
          <w:cols w:space="720"/>
          <w:docGrid w:linePitch="299"/>
        </w:sectPr>
      </w:pPr>
    </w:p>
    <w:p w14:paraId="4509A37F" w14:textId="25A94A39" w:rsidR="00DD5748" w:rsidRPr="00A45F42" w:rsidRDefault="00DD5748" w:rsidP="00DD5748">
      <w:pPr>
        <w:rPr>
          <w:b/>
          <w:bCs/>
          <w:sz w:val="20"/>
          <w:szCs w:val="20"/>
        </w:rPr>
      </w:pPr>
      <w:r w:rsidRPr="00A45F42">
        <w:rPr>
          <w:b/>
          <w:bCs/>
          <w:sz w:val="20"/>
          <w:szCs w:val="20"/>
        </w:rPr>
        <w:t>The Guaranteed Analysis for dog/cat food labels should be listed in the following order and format</w:t>
      </w:r>
      <w:r w:rsidR="00A45F42">
        <w:rPr>
          <w:b/>
          <w:bCs/>
          <w:sz w:val="20"/>
          <w:szCs w:val="20"/>
        </w:rPr>
        <w:t>, in a continuous listing</w:t>
      </w:r>
      <w:r w:rsidRPr="00A45F42">
        <w:rPr>
          <w:b/>
          <w:bCs/>
          <w:sz w:val="20"/>
          <w:szCs w:val="20"/>
        </w:rPr>
        <w:t>:</w:t>
      </w:r>
    </w:p>
    <w:p w14:paraId="4FC0D8F4" w14:textId="77777777" w:rsidR="00DD2BD8" w:rsidRPr="00DD2BD8" w:rsidRDefault="00DD2BD8" w:rsidP="00DD2BD8">
      <w:pPr>
        <w:rPr>
          <w:sz w:val="20"/>
          <w:szCs w:val="20"/>
        </w:rPr>
      </w:pPr>
    </w:p>
    <w:p w14:paraId="344FF9C9" w14:textId="77777777" w:rsidR="00DD2BD8" w:rsidRPr="00A45F42" w:rsidRDefault="00DD2BD8" w:rsidP="00DD2BD8">
      <w:pPr>
        <w:rPr>
          <w:b/>
          <w:bCs/>
          <w:sz w:val="20"/>
          <w:szCs w:val="20"/>
        </w:rPr>
      </w:pPr>
      <w:r w:rsidRPr="00A45F42">
        <w:rPr>
          <w:b/>
          <w:bCs/>
          <w:sz w:val="20"/>
          <w:szCs w:val="20"/>
        </w:rPr>
        <w:t>Guaranteed Analysis:</w:t>
      </w:r>
    </w:p>
    <w:p w14:paraId="7B2E5222" w14:textId="77777777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>Crude Protein, minimum</w:t>
      </w:r>
      <w:r w:rsidRPr="00DD2BD8">
        <w:rPr>
          <w:sz w:val="20"/>
          <w:szCs w:val="20"/>
        </w:rPr>
        <w:tab/>
        <w:t>%</w:t>
      </w:r>
    </w:p>
    <w:p w14:paraId="1BF155E0" w14:textId="28C28A8F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>Crude Fat</w:t>
      </w:r>
      <w:r w:rsidR="00DD5748" w:rsidRPr="00DD5748">
        <w:rPr>
          <w:sz w:val="20"/>
          <w:szCs w:val="20"/>
          <w:vertAlign w:val="superscript"/>
        </w:rPr>
        <w:t>1</w:t>
      </w:r>
      <w:r w:rsidRPr="00DD2BD8">
        <w:rPr>
          <w:sz w:val="20"/>
          <w:szCs w:val="20"/>
        </w:rPr>
        <w:t xml:space="preserve">, minimum </w:t>
      </w:r>
      <w:r w:rsidRPr="00DD2BD8">
        <w:rPr>
          <w:sz w:val="20"/>
          <w:szCs w:val="20"/>
        </w:rPr>
        <w:tab/>
        <w:t>%</w:t>
      </w:r>
    </w:p>
    <w:p w14:paraId="14783CC8" w14:textId="33283694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 xml:space="preserve">Crude Fiber, maximum </w:t>
      </w:r>
      <w:r w:rsidRPr="00DD2BD8">
        <w:rPr>
          <w:sz w:val="20"/>
          <w:szCs w:val="20"/>
        </w:rPr>
        <w:tab/>
        <w:t>%</w:t>
      </w:r>
    </w:p>
    <w:p w14:paraId="5601EA2F" w14:textId="5D12BEA2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Moisture</w:t>
      </w:r>
      <w:r w:rsidRPr="00DD2BD8">
        <w:rPr>
          <w:sz w:val="20"/>
          <w:szCs w:val="20"/>
        </w:rPr>
        <w:t xml:space="preserve">, maximum </w:t>
      </w:r>
      <w:r w:rsidRPr="00DD2BD8">
        <w:rPr>
          <w:sz w:val="20"/>
          <w:szCs w:val="20"/>
        </w:rPr>
        <w:tab/>
        <w:t xml:space="preserve">% </w:t>
      </w:r>
    </w:p>
    <w:p w14:paraId="3D8C9A22" w14:textId="77777777" w:rsidR="00DD5748" w:rsidRDefault="00DD574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</w:p>
    <w:p w14:paraId="1F45B00C" w14:textId="1F7EBE07" w:rsidR="00DD5748" w:rsidRPr="00A45F42" w:rsidRDefault="00DD5748" w:rsidP="00DD2BD8">
      <w:pPr>
        <w:tabs>
          <w:tab w:val="right" w:leader="dot" w:pos="10800"/>
        </w:tabs>
        <w:spacing w:line="240" w:lineRule="auto"/>
        <w:rPr>
          <w:b/>
          <w:bCs/>
          <w:sz w:val="20"/>
          <w:szCs w:val="20"/>
        </w:rPr>
      </w:pPr>
      <w:r w:rsidRPr="00A45F42">
        <w:rPr>
          <w:b/>
          <w:bCs/>
          <w:sz w:val="20"/>
          <w:szCs w:val="20"/>
        </w:rPr>
        <w:t>Additional guarantees should follow moisture:</w:t>
      </w:r>
    </w:p>
    <w:p w14:paraId="63C0864B" w14:textId="7D2B1FB9" w:rsidR="00DD2BD8" w:rsidRPr="00DD2BD8" w:rsidRDefault="00DD574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Ash</w:t>
      </w:r>
      <w:r w:rsidR="00DD2BD8" w:rsidRPr="00DD2BD8">
        <w:rPr>
          <w:sz w:val="20"/>
          <w:szCs w:val="20"/>
        </w:rPr>
        <w:t xml:space="preserve">, maximum </w:t>
      </w:r>
      <w:r w:rsidR="00DD2BD8" w:rsidRPr="00DD2BD8">
        <w:rPr>
          <w:sz w:val="20"/>
          <w:szCs w:val="20"/>
        </w:rPr>
        <w:tab/>
        <w:t>%</w:t>
      </w:r>
    </w:p>
    <w:p w14:paraId="75FE26E7" w14:textId="102EC696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 xml:space="preserve">Dietary </w:t>
      </w:r>
      <w:r w:rsidR="00DD5748">
        <w:rPr>
          <w:sz w:val="20"/>
          <w:szCs w:val="20"/>
        </w:rPr>
        <w:t>S</w:t>
      </w:r>
      <w:r w:rsidRPr="00DD2BD8">
        <w:rPr>
          <w:sz w:val="20"/>
          <w:szCs w:val="20"/>
        </w:rPr>
        <w:t>tarch</w:t>
      </w:r>
      <w:r w:rsidR="00DD5748">
        <w:rPr>
          <w:sz w:val="20"/>
          <w:szCs w:val="20"/>
          <w:vertAlign w:val="superscript"/>
        </w:rPr>
        <w:t>2</w:t>
      </w:r>
      <w:r w:rsidRPr="00DD2BD8">
        <w:rPr>
          <w:sz w:val="20"/>
          <w:szCs w:val="20"/>
        </w:rPr>
        <w:t xml:space="preserve">, maximum </w:t>
      </w:r>
      <w:r w:rsidRPr="00DD2BD8">
        <w:rPr>
          <w:sz w:val="20"/>
          <w:szCs w:val="20"/>
        </w:rPr>
        <w:tab/>
        <w:t>%</w:t>
      </w:r>
    </w:p>
    <w:p w14:paraId="32275ABD" w14:textId="54994BFA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>Sugars</w:t>
      </w:r>
      <w:r w:rsidR="00DD5748">
        <w:rPr>
          <w:sz w:val="20"/>
          <w:szCs w:val="20"/>
          <w:vertAlign w:val="superscript"/>
        </w:rPr>
        <w:t>2</w:t>
      </w:r>
      <w:r w:rsidRPr="00DD2BD8">
        <w:rPr>
          <w:sz w:val="20"/>
          <w:szCs w:val="20"/>
        </w:rPr>
        <w:t xml:space="preserve">, maximum </w:t>
      </w:r>
      <w:r w:rsidRPr="00DD2BD8">
        <w:rPr>
          <w:sz w:val="20"/>
          <w:szCs w:val="20"/>
        </w:rPr>
        <w:tab/>
        <w:t>%</w:t>
      </w:r>
    </w:p>
    <w:p w14:paraId="40EE478C" w14:textId="77777777" w:rsidR="00DD574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</w:rPr>
      </w:pPr>
    </w:p>
    <w:p w14:paraId="01671F50" w14:textId="2E25D1F9" w:rsidR="00DD5748" w:rsidRPr="00A45F42" w:rsidRDefault="00DD5748" w:rsidP="00DD5748">
      <w:pPr>
        <w:tabs>
          <w:tab w:val="right" w:leader="dot" w:pos="10800"/>
        </w:tabs>
        <w:spacing w:line="240" w:lineRule="auto"/>
        <w:rPr>
          <w:b/>
          <w:bCs/>
          <w:sz w:val="20"/>
          <w:szCs w:val="20"/>
        </w:rPr>
      </w:pPr>
      <w:r w:rsidRPr="00A45F42">
        <w:rPr>
          <w:b/>
          <w:bCs/>
          <w:sz w:val="20"/>
          <w:szCs w:val="20"/>
        </w:rPr>
        <w:t>A dog/cat food should list other required or voluntary guarantees in the same order and units of the nutrient(s) as they appear in the AAFCO Dog/</w:t>
      </w:r>
      <w:r w:rsidR="00A45F42">
        <w:rPr>
          <w:b/>
          <w:bCs/>
          <w:sz w:val="20"/>
          <w:szCs w:val="20"/>
        </w:rPr>
        <w:t>C</w:t>
      </w:r>
      <w:r w:rsidRPr="00A45F42">
        <w:rPr>
          <w:b/>
          <w:bCs/>
          <w:sz w:val="20"/>
          <w:szCs w:val="20"/>
        </w:rPr>
        <w:t>at Food Nutrient Profiles:</w:t>
      </w:r>
    </w:p>
    <w:p w14:paraId="0B0D3694" w14:textId="77777777" w:rsidR="00DD574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</w:rPr>
      </w:pPr>
    </w:p>
    <w:p w14:paraId="03A31F0A" w14:textId="5E357A4F" w:rsidR="00DD5748" w:rsidRPr="00CF3686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CF3686">
        <w:rPr>
          <w:sz w:val="20"/>
          <w:szCs w:val="20"/>
          <w:lang w:val="pt-BR"/>
        </w:rPr>
        <w:t>Amino Acids</w:t>
      </w:r>
      <w:r w:rsidRPr="00CF3686">
        <w:rPr>
          <w:sz w:val="20"/>
          <w:szCs w:val="20"/>
          <w:vertAlign w:val="superscript"/>
          <w:lang w:val="pt-BR"/>
        </w:rPr>
        <w:t>3</w:t>
      </w:r>
      <w:r w:rsidRPr="00CF3686">
        <w:rPr>
          <w:sz w:val="20"/>
          <w:szCs w:val="20"/>
          <w:lang w:val="pt-BR"/>
        </w:rPr>
        <w:t xml:space="preserve">, minimum </w:t>
      </w:r>
      <w:r w:rsidRPr="00CF3686">
        <w:rPr>
          <w:sz w:val="20"/>
          <w:szCs w:val="20"/>
          <w:lang w:val="pt-BR"/>
        </w:rPr>
        <w:tab/>
        <w:t>%</w:t>
      </w:r>
    </w:p>
    <w:p w14:paraId="1586D239" w14:textId="2EE3F6CC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Linoleic Acid</w:t>
      </w:r>
      <w:r w:rsidRPr="00DD2BD8">
        <w:rPr>
          <w:sz w:val="20"/>
          <w:szCs w:val="20"/>
          <w:lang w:val="pt-BR"/>
        </w:rPr>
        <w:t>, minimum</w:t>
      </w:r>
      <w:r w:rsidRPr="00DD2BD8">
        <w:rPr>
          <w:sz w:val="20"/>
          <w:szCs w:val="20"/>
          <w:lang w:val="pt-BR"/>
        </w:rPr>
        <w:tab/>
        <w:t xml:space="preserve"> %</w:t>
      </w:r>
    </w:p>
    <w:p w14:paraId="703B90F2" w14:textId="6001C449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Alpha-Linolenic Acid</w:t>
      </w:r>
      <w:r w:rsidRPr="00DD2BD8">
        <w:rPr>
          <w:sz w:val="20"/>
          <w:szCs w:val="20"/>
          <w:lang w:val="pt-BR"/>
        </w:rPr>
        <w:t xml:space="preserve">, </w:t>
      </w:r>
      <w:r>
        <w:rPr>
          <w:sz w:val="20"/>
          <w:szCs w:val="20"/>
          <w:lang w:val="pt-BR"/>
        </w:rPr>
        <w:t>minimum</w:t>
      </w:r>
      <w:r w:rsidRPr="00DD2BD8">
        <w:rPr>
          <w:sz w:val="20"/>
          <w:szCs w:val="20"/>
          <w:lang w:val="pt-BR"/>
        </w:rPr>
        <w:t xml:space="preserve">  </w:t>
      </w:r>
      <w:r w:rsidRPr="00DD2BD8">
        <w:rPr>
          <w:sz w:val="20"/>
          <w:szCs w:val="20"/>
          <w:lang w:val="pt-BR"/>
        </w:rPr>
        <w:tab/>
        <w:t>%</w:t>
      </w:r>
    </w:p>
    <w:p w14:paraId="3834959E" w14:textId="31D20AD4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Arachidonic Acid</w:t>
      </w:r>
      <w:r w:rsidRPr="00DD2BD8">
        <w:rPr>
          <w:sz w:val="20"/>
          <w:szCs w:val="20"/>
          <w:lang w:val="pt-BR"/>
        </w:rPr>
        <w:t xml:space="preserve">, minimum </w:t>
      </w:r>
      <w:r w:rsidRPr="00DD2BD8">
        <w:rPr>
          <w:sz w:val="20"/>
          <w:szCs w:val="20"/>
          <w:lang w:val="pt-BR"/>
        </w:rPr>
        <w:tab/>
        <w:t xml:space="preserve">% </w:t>
      </w:r>
    </w:p>
    <w:p w14:paraId="545C920F" w14:textId="3B9069F7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Eicosapentaenoic Acid</w:t>
      </w:r>
      <w:r w:rsidRPr="00DD2BD8">
        <w:rPr>
          <w:sz w:val="20"/>
          <w:szCs w:val="20"/>
          <w:lang w:val="pt-BR"/>
        </w:rPr>
        <w:t xml:space="preserve">, minimum </w:t>
      </w:r>
      <w:r w:rsidRPr="00DD2BD8">
        <w:rPr>
          <w:sz w:val="20"/>
          <w:szCs w:val="20"/>
          <w:lang w:val="pt-BR"/>
        </w:rPr>
        <w:tab/>
        <w:t>%</w:t>
      </w:r>
    </w:p>
    <w:p w14:paraId="7E5C241C" w14:textId="78364473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Docosahexaenoic acid</w:t>
      </w:r>
      <w:r w:rsidRPr="00DD2BD8">
        <w:rPr>
          <w:sz w:val="20"/>
          <w:szCs w:val="20"/>
          <w:lang w:val="pt-BR"/>
        </w:rPr>
        <w:t>, m</w:t>
      </w:r>
      <w:r>
        <w:rPr>
          <w:sz w:val="20"/>
          <w:szCs w:val="20"/>
          <w:lang w:val="pt-BR"/>
        </w:rPr>
        <w:t>inim</w:t>
      </w:r>
      <w:r w:rsidRPr="00DD2BD8">
        <w:rPr>
          <w:sz w:val="20"/>
          <w:szCs w:val="20"/>
          <w:lang w:val="pt-BR"/>
        </w:rPr>
        <w:t>um</w:t>
      </w:r>
      <w:r w:rsidRPr="00DD2BD8">
        <w:rPr>
          <w:sz w:val="20"/>
          <w:szCs w:val="20"/>
          <w:lang w:val="pt-BR"/>
        </w:rPr>
        <w:tab/>
        <w:t xml:space="preserve"> %</w:t>
      </w:r>
    </w:p>
    <w:p w14:paraId="2AD0D104" w14:textId="036038FF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>Calcium, minimum</w:t>
      </w:r>
      <w:r w:rsidRPr="00DD2BD8">
        <w:rPr>
          <w:sz w:val="20"/>
          <w:szCs w:val="20"/>
          <w:lang w:val="pt-BR"/>
        </w:rPr>
        <w:tab/>
        <w:t xml:space="preserve"> %</w:t>
      </w:r>
    </w:p>
    <w:p w14:paraId="27EF3D74" w14:textId="77777777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Calcium, maximum  </w:t>
      </w:r>
      <w:r w:rsidRPr="00DD2BD8">
        <w:rPr>
          <w:sz w:val="20"/>
          <w:szCs w:val="20"/>
          <w:lang w:val="pt-BR"/>
        </w:rPr>
        <w:tab/>
        <w:t>%</w:t>
      </w:r>
    </w:p>
    <w:p w14:paraId="20154B0F" w14:textId="77777777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Phosphorus, minimum </w:t>
      </w:r>
      <w:r w:rsidRPr="00DD2BD8">
        <w:rPr>
          <w:sz w:val="20"/>
          <w:szCs w:val="20"/>
          <w:lang w:val="pt-BR"/>
        </w:rPr>
        <w:tab/>
        <w:t xml:space="preserve">% </w:t>
      </w:r>
    </w:p>
    <w:p w14:paraId="20046A6A" w14:textId="63C987F3" w:rsidR="00DD5748" w:rsidRPr="00DD2BD8" w:rsidRDefault="00841115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Potassium</w:t>
      </w:r>
      <w:r w:rsidR="00DD5748" w:rsidRPr="00DD2BD8">
        <w:rPr>
          <w:sz w:val="20"/>
          <w:szCs w:val="20"/>
          <w:lang w:val="pt-BR"/>
        </w:rPr>
        <w:t xml:space="preserve">, minimum </w:t>
      </w:r>
      <w:r w:rsidR="00DD5748" w:rsidRPr="00DD2BD8">
        <w:rPr>
          <w:sz w:val="20"/>
          <w:szCs w:val="20"/>
          <w:lang w:val="pt-BR"/>
        </w:rPr>
        <w:tab/>
        <w:t>%</w:t>
      </w:r>
    </w:p>
    <w:p w14:paraId="054806C8" w14:textId="671FD28B" w:rsidR="00DD2BD8" w:rsidRPr="00DD2BD8" w:rsidRDefault="00DD574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Sodium</w:t>
      </w:r>
      <w:r w:rsidR="00DD2BD8" w:rsidRPr="00DD2BD8">
        <w:rPr>
          <w:sz w:val="20"/>
          <w:szCs w:val="20"/>
          <w:lang w:val="pt-BR"/>
        </w:rPr>
        <w:t>, m</w:t>
      </w:r>
      <w:r w:rsidR="00841115">
        <w:rPr>
          <w:sz w:val="20"/>
          <w:szCs w:val="20"/>
          <w:lang w:val="pt-BR"/>
        </w:rPr>
        <w:t>in</w:t>
      </w:r>
      <w:r w:rsidR="00DD2BD8" w:rsidRPr="00DD2BD8">
        <w:rPr>
          <w:sz w:val="20"/>
          <w:szCs w:val="20"/>
          <w:lang w:val="pt-BR"/>
        </w:rPr>
        <w:t>imum</w:t>
      </w:r>
      <w:r w:rsidR="00DD2BD8" w:rsidRPr="00DD2BD8">
        <w:rPr>
          <w:sz w:val="20"/>
          <w:szCs w:val="20"/>
          <w:lang w:val="pt-BR"/>
        </w:rPr>
        <w:tab/>
        <w:t xml:space="preserve"> %</w:t>
      </w:r>
    </w:p>
    <w:p w14:paraId="3738E66C" w14:textId="68103183" w:rsidR="00DD2BD8" w:rsidRPr="00DD2BD8" w:rsidRDefault="00DD574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Chloride</w:t>
      </w:r>
      <w:r w:rsidR="00DD2BD8" w:rsidRPr="00DD2BD8">
        <w:rPr>
          <w:sz w:val="20"/>
          <w:szCs w:val="20"/>
          <w:lang w:val="pt-BR"/>
        </w:rPr>
        <w:t xml:space="preserve">, minimum </w:t>
      </w:r>
      <w:r w:rsidR="00DD2BD8" w:rsidRPr="00DD2BD8">
        <w:rPr>
          <w:sz w:val="20"/>
          <w:szCs w:val="20"/>
          <w:lang w:val="pt-BR"/>
        </w:rPr>
        <w:tab/>
        <w:t>%</w:t>
      </w:r>
    </w:p>
    <w:p w14:paraId="38FCC1A3" w14:textId="77777777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Magnesium, minimum </w:t>
      </w:r>
      <w:r w:rsidRPr="00DD2BD8">
        <w:rPr>
          <w:sz w:val="20"/>
          <w:szCs w:val="20"/>
          <w:lang w:val="pt-BR"/>
        </w:rPr>
        <w:tab/>
        <w:t>%</w:t>
      </w:r>
    </w:p>
    <w:p w14:paraId="417A5FBC" w14:textId="0BD584BE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Magnesium, </w:t>
      </w:r>
      <w:r>
        <w:rPr>
          <w:sz w:val="20"/>
          <w:szCs w:val="20"/>
          <w:lang w:val="pt-BR"/>
        </w:rPr>
        <w:t>maximum</w:t>
      </w:r>
      <w:r w:rsidRPr="00DD2BD8">
        <w:rPr>
          <w:sz w:val="20"/>
          <w:szCs w:val="20"/>
          <w:lang w:val="pt-BR"/>
        </w:rPr>
        <w:t xml:space="preserve"> </w:t>
      </w:r>
      <w:r w:rsidRPr="00DD2BD8">
        <w:rPr>
          <w:sz w:val="20"/>
          <w:szCs w:val="20"/>
          <w:lang w:val="pt-BR"/>
        </w:rPr>
        <w:tab/>
        <w:t>%</w:t>
      </w:r>
    </w:p>
    <w:p w14:paraId="0B82C9E2" w14:textId="5F0603C0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Iron,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2A540974" w14:textId="10C45DE2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Copper,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43540A3C" w14:textId="5852533C" w:rsidR="00DD5748" w:rsidRPr="00DD2BD8" w:rsidRDefault="00DD5748" w:rsidP="00DD574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Manganese,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0C2ABE47" w14:textId="694FFE1C" w:rsidR="00EA614B" w:rsidRPr="00DD2BD8" w:rsidRDefault="00EA614B" w:rsidP="00EA614B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Zinc,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5ED25CAB" w14:textId="3CD465CB" w:rsidR="00EA614B" w:rsidRPr="00DD2BD8" w:rsidRDefault="00EA614B" w:rsidP="00EA614B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Iodine,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152369ED" w14:textId="3B51EC9F" w:rsidR="00EA614B" w:rsidRPr="00DD2BD8" w:rsidRDefault="00EA614B" w:rsidP="00EA614B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Selenium, minimum </w:t>
      </w:r>
      <w:r w:rsidRPr="00DD2BD8">
        <w:rPr>
          <w:sz w:val="20"/>
          <w:szCs w:val="20"/>
          <w:lang w:val="pt-BR"/>
        </w:rPr>
        <w:tab/>
      </w:r>
      <w:r w:rsidR="00E01D6C">
        <w:rPr>
          <w:sz w:val="20"/>
          <w:szCs w:val="20"/>
          <w:lang w:val="pt-BR"/>
        </w:rPr>
        <w:t>mg/kg</w:t>
      </w:r>
    </w:p>
    <w:p w14:paraId="58D7B440" w14:textId="056ABD19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>Vitamin A, minimum</w:t>
      </w:r>
      <w:r w:rsidRPr="00DD2BD8">
        <w:rPr>
          <w:sz w:val="20"/>
          <w:szCs w:val="20"/>
          <w:lang w:val="pt-BR"/>
        </w:rPr>
        <w:tab/>
        <w:t xml:space="preserve"> IU/</w:t>
      </w:r>
      <w:r w:rsidR="00E01D6C">
        <w:rPr>
          <w:sz w:val="20"/>
          <w:szCs w:val="20"/>
          <w:lang w:val="pt-BR"/>
        </w:rPr>
        <w:t>kg</w:t>
      </w:r>
    </w:p>
    <w:p w14:paraId="138E4CEB" w14:textId="74E18336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Vitamin D, minimum </w:t>
      </w:r>
      <w:r w:rsidRPr="00DD2BD8">
        <w:rPr>
          <w:sz w:val="20"/>
          <w:szCs w:val="20"/>
          <w:lang w:val="pt-BR"/>
        </w:rPr>
        <w:tab/>
        <w:t xml:space="preserve"> </w:t>
      </w:r>
      <w:r w:rsidR="00E01D6C" w:rsidRPr="00DD2BD8">
        <w:rPr>
          <w:sz w:val="20"/>
          <w:szCs w:val="20"/>
          <w:lang w:val="pt-BR"/>
        </w:rPr>
        <w:t>IU/</w:t>
      </w:r>
      <w:r w:rsidR="00E01D6C">
        <w:rPr>
          <w:sz w:val="20"/>
          <w:szCs w:val="20"/>
          <w:lang w:val="pt-BR"/>
        </w:rPr>
        <w:t>kg</w:t>
      </w:r>
    </w:p>
    <w:p w14:paraId="55299B9A" w14:textId="0FADE694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>Vitamin E, minimum</w:t>
      </w:r>
      <w:r w:rsidRPr="00DD2BD8">
        <w:rPr>
          <w:sz w:val="20"/>
          <w:szCs w:val="20"/>
          <w:lang w:val="pt-BR"/>
        </w:rPr>
        <w:tab/>
        <w:t xml:space="preserve"> </w:t>
      </w:r>
      <w:r w:rsidR="00E01D6C" w:rsidRPr="00DD2BD8">
        <w:rPr>
          <w:sz w:val="20"/>
          <w:szCs w:val="20"/>
          <w:lang w:val="pt-BR"/>
        </w:rPr>
        <w:t>IU/</w:t>
      </w:r>
      <w:r w:rsidR="00E01D6C">
        <w:rPr>
          <w:sz w:val="20"/>
          <w:szCs w:val="20"/>
          <w:lang w:val="pt-BR"/>
        </w:rPr>
        <w:t>kg</w:t>
      </w:r>
    </w:p>
    <w:p w14:paraId="494EE2A2" w14:textId="2FAD75CE" w:rsidR="00EA614B" w:rsidRPr="00DD2BD8" w:rsidRDefault="00EA614B" w:rsidP="00EA614B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Vitamin K3</w:t>
      </w:r>
      <w:r w:rsidR="00B45AE8" w:rsidRPr="00B45AE8">
        <w:rPr>
          <w:sz w:val="20"/>
          <w:szCs w:val="20"/>
          <w:vertAlign w:val="superscript"/>
          <w:lang w:val="pt-BR"/>
        </w:rPr>
        <w:t>4</w:t>
      </w:r>
      <w:r w:rsidRPr="00DD2BD8">
        <w:rPr>
          <w:sz w:val="20"/>
          <w:szCs w:val="20"/>
          <w:lang w:val="pt-BR"/>
        </w:rPr>
        <w:t xml:space="preserve">, minimum </w:t>
      </w:r>
      <w:r w:rsidRPr="00DD2BD8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>mg/kg</w:t>
      </w:r>
    </w:p>
    <w:p w14:paraId="5522DEAD" w14:textId="1A3C7FAA" w:rsidR="00C07585" w:rsidRPr="00DD2BD8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Thiamin, minimum </w:t>
      </w:r>
      <w:r w:rsidRPr="00DD2BD8">
        <w:rPr>
          <w:sz w:val="20"/>
          <w:szCs w:val="20"/>
          <w:lang w:val="pt-BR"/>
        </w:rPr>
        <w:tab/>
        <w:t>mg/</w:t>
      </w:r>
      <w:r w:rsidR="00E01D6C">
        <w:rPr>
          <w:sz w:val="20"/>
          <w:szCs w:val="20"/>
          <w:lang w:val="pt-BR"/>
        </w:rPr>
        <w:t>kg</w:t>
      </w:r>
    </w:p>
    <w:p w14:paraId="74C46CA1" w14:textId="7D028C9B" w:rsidR="00C07585" w:rsidRPr="00DD2BD8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 xml:space="preserve">Riboflavin, minimum </w:t>
      </w:r>
      <w:r w:rsidRPr="00DD2BD8">
        <w:rPr>
          <w:sz w:val="20"/>
          <w:szCs w:val="20"/>
          <w:lang w:val="pt-BR"/>
        </w:rPr>
        <w:tab/>
        <w:t>mg/</w:t>
      </w:r>
      <w:r w:rsidR="00E01D6C">
        <w:rPr>
          <w:sz w:val="20"/>
          <w:szCs w:val="20"/>
          <w:lang w:val="pt-BR"/>
        </w:rPr>
        <w:t>kg</w:t>
      </w:r>
    </w:p>
    <w:p w14:paraId="7D73617A" w14:textId="7B0D4595" w:rsidR="00C07585" w:rsidRPr="00CF3686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Pantothenic acid,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25850CE6" w14:textId="475E0102" w:rsidR="00C07585" w:rsidRPr="00CF3686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Niacin,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42D9E41F" w14:textId="5908EB80" w:rsidR="00C07585" w:rsidRPr="00CF3686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Pyridoxine,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3C114ED5" w14:textId="668B0CEB" w:rsidR="00C07585" w:rsidRPr="00CF3686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Folic Acid,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3FF1E143" w14:textId="3A0967E4" w:rsidR="00C07585" w:rsidRPr="00CF3686" w:rsidRDefault="00C07585" w:rsidP="00C07585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>Biotin</w:t>
      </w:r>
      <w:r w:rsidR="00E01D6C" w:rsidRPr="00CF3686">
        <w:rPr>
          <w:sz w:val="20"/>
          <w:szCs w:val="20"/>
          <w:vertAlign w:val="superscript"/>
        </w:rPr>
        <w:t>4</w:t>
      </w:r>
      <w:r w:rsidRPr="00CF3686">
        <w:rPr>
          <w:sz w:val="20"/>
          <w:szCs w:val="20"/>
        </w:rPr>
        <w:t>, minimum</w:t>
      </w:r>
      <w:r w:rsidRPr="00CF3686">
        <w:rPr>
          <w:sz w:val="20"/>
          <w:szCs w:val="20"/>
        </w:rPr>
        <w:tab/>
        <w:t xml:space="preserve"> mg/</w:t>
      </w:r>
      <w:r w:rsidR="00E01D6C" w:rsidRPr="00CF3686">
        <w:rPr>
          <w:sz w:val="20"/>
          <w:szCs w:val="20"/>
        </w:rPr>
        <w:t>kg</w:t>
      </w:r>
    </w:p>
    <w:p w14:paraId="384340AE" w14:textId="4E1ACCA9" w:rsidR="00DD2BD8" w:rsidRPr="00CF3686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Vitamin B12,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071535F8" w14:textId="05436BC3" w:rsidR="00DD2BD8" w:rsidRPr="00CF3686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>Menadione, minimum</w:t>
      </w:r>
      <w:r w:rsidRPr="00CF3686">
        <w:rPr>
          <w:sz w:val="20"/>
          <w:szCs w:val="20"/>
        </w:rPr>
        <w:tab/>
        <w:t xml:space="preserve"> mg/</w:t>
      </w:r>
      <w:r w:rsidR="00E01D6C" w:rsidRPr="00CF3686">
        <w:rPr>
          <w:sz w:val="20"/>
          <w:szCs w:val="20"/>
        </w:rPr>
        <w:t>kg</w:t>
      </w:r>
    </w:p>
    <w:p w14:paraId="775D4452" w14:textId="115A9619" w:rsidR="00DD2BD8" w:rsidRPr="00CF3686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 xml:space="preserve">Choline, minimum </w:t>
      </w:r>
      <w:r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5012E38B" w14:textId="04CAC08F" w:rsidR="00DD2BD8" w:rsidRPr="00CF3686" w:rsidRDefault="00C07585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CF3686">
        <w:rPr>
          <w:sz w:val="20"/>
          <w:szCs w:val="20"/>
        </w:rPr>
        <w:t>Taurine</w:t>
      </w:r>
      <w:r w:rsidR="00E01D6C" w:rsidRPr="00CF3686">
        <w:rPr>
          <w:sz w:val="20"/>
          <w:szCs w:val="20"/>
          <w:vertAlign w:val="superscript"/>
        </w:rPr>
        <w:t>4</w:t>
      </w:r>
      <w:r w:rsidR="00DD2BD8" w:rsidRPr="00CF3686">
        <w:rPr>
          <w:sz w:val="20"/>
          <w:szCs w:val="20"/>
        </w:rPr>
        <w:t xml:space="preserve">, minimum </w:t>
      </w:r>
      <w:r w:rsidR="00DD2BD8" w:rsidRPr="00CF3686">
        <w:rPr>
          <w:sz w:val="20"/>
          <w:szCs w:val="20"/>
        </w:rPr>
        <w:tab/>
        <w:t>mg/</w:t>
      </w:r>
      <w:r w:rsidR="00E01D6C" w:rsidRPr="00CF3686">
        <w:rPr>
          <w:sz w:val="20"/>
          <w:szCs w:val="20"/>
        </w:rPr>
        <w:t>kg</w:t>
      </w:r>
    </w:p>
    <w:p w14:paraId="18B3A931" w14:textId="77777777" w:rsidR="00C07585" w:rsidRPr="00CF3686" w:rsidRDefault="00C07585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</w:p>
    <w:p w14:paraId="43B94030" w14:textId="77777777" w:rsidR="00E01D6C" w:rsidRDefault="00E01D6C" w:rsidP="00C07585">
      <w:pPr>
        <w:spacing w:line="240" w:lineRule="auto"/>
        <w:rPr>
          <w:sz w:val="20"/>
          <w:szCs w:val="20"/>
        </w:rPr>
      </w:pPr>
    </w:p>
    <w:p w14:paraId="19E0298C" w14:textId="77777777" w:rsidR="00E01D6C" w:rsidRDefault="00E01D6C" w:rsidP="00C07585">
      <w:pPr>
        <w:spacing w:line="240" w:lineRule="auto"/>
        <w:rPr>
          <w:sz w:val="20"/>
          <w:szCs w:val="20"/>
        </w:rPr>
      </w:pPr>
    </w:p>
    <w:p w14:paraId="6D16786A" w14:textId="35F28687" w:rsidR="00C07585" w:rsidRPr="00A45F42" w:rsidRDefault="00C07585" w:rsidP="00C07585">
      <w:pPr>
        <w:spacing w:line="240" w:lineRule="auto"/>
        <w:rPr>
          <w:b/>
          <w:bCs/>
          <w:sz w:val="20"/>
          <w:szCs w:val="20"/>
        </w:rPr>
      </w:pPr>
      <w:r w:rsidRPr="00A45F42">
        <w:rPr>
          <w:b/>
          <w:bCs/>
          <w:sz w:val="20"/>
          <w:szCs w:val="20"/>
        </w:rPr>
        <w:t>All other voluntary guarantees should appear last</w:t>
      </w:r>
      <w:r w:rsidR="003B357A">
        <w:rPr>
          <w:b/>
          <w:bCs/>
          <w:sz w:val="20"/>
          <w:szCs w:val="20"/>
        </w:rPr>
        <w:t>, in no particular order,</w:t>
      </w:r>
      <w:r w:rsidRPr="00A45F42">
        <w:rPr>
          <w:b/>
          <w:bCs/>
          <w:sz w:val="20"/>
          <w:szCs w:val="20"/>
        </w:rPr>
        <w:t xml:space="preserve"> and with an asterisk “*” that leads the consumer to the statement: “Not recognized as an essential nutrient by the AAFCO Dog (or Cat) Food Nutrient Profile</w:t>
      </w:r>
      <w:r w:rsidR="003B357A">
        <w:rPr>
          <w:b/>
          <w:bCs/>
          <w:sz w:val="20"/>
          <w:szCs w:val="20"/>
        </w:rPr>
        <w:t>s</w:t>
      </w:r>
      <w:r w:rsidRPr="00A45F42">
        <w:rPr>
          <w:b/>
          <w:bCs/>
          <w:sz w:val="20"/>
          <w:szCs w:val="20"/>
        </w:rPr>
        <w:t>.”</w:t>
      </w:r>
      <w:r w:rsidR="003B357A">
        <w:rPr>
          <w:b/>
          <w:bCs/>
          <w:sz w:val="20"/>
          <w:szCs w:val="20"/>
        </w:rPr>
        <w:t xml:space="preserve"> This statement should appear directly below the last guarantee. Below are a few examples of common</w:t>
      </w:r>
    </w:p>
    <w:p w14:paraId="0A23ED7D" w14:textId="77777777" w:rsidR="00C07585" w:rsidRPr="00CF3686" w:rsidRDefault="00C07585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</w:p>
    <w:p w14:paraId="4DA6DDEA" w14:textId="3F6E6BA2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  <w:lang w:val="pt-BR"/>
        </w:rPr>
      </w:pPr>
      <w:r w:rsidRPr="00DD2BD8">
        <w:rPr>
          <w:sz w:val="20"/>
          <w:szCs w:val="20"/>
          <w:lang w:val="pt-BR"/>
        </w:rPr>
        <w:t>Ascorbic acid</w:t>
      </w:r>
      <w:r w:rsidR="00C07585">
        <w:rPr>
          <w:sz w:val="20"/>
          <w:szCs w:val="20"/>
          <w:lang w:val="pt-BR"/>
        </w:rPr>
        <w:t xml:space="preserve"> (Vitamin C)</w:t>
      </w:r>
      <w:r w:rsidRPr="00DD2BD8">
        <w:rPr>
          <w:sz w:val="20"/>
          <w:szCs w:val="20"/>
          <w:lang w:val="pt-BR"/>
        </w:rPr>
        <w:t xml:space="preserve">, minimum </w:t>
      </w:r>
      <w:r w:rsidRPr="00DD2BD8">
        <w:rPr>
          <w:sz w:val="20"/>
          <w:szCs w:val="20"/>
          <w:lang w:val="pt-BR"/>
        </w:rPr>
        <w:tab/>
        <w:t>mg/lb</w:t>
      </w:r>
    </w:p>
    <w:p w14:paraId="26E7E1B3" w14:textId="00CD01F2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>(microorganisms</w:t>
      </w:r>
      <w:r w:rsidR="00E01D6C">
        <w:rPr>
          <w:sz w:val="20"/>
          <w:szCs w:val="20"/>
          <w:vertAlign w:val="superscript"/>
        </w:rPr>
        <w:t>5</w:t>
      </w:r>
      <w:r w:rsidRPr="00DD2BD8">
        <w:rPr>
          <w:sz w:val="20"/>
          <w:szCs w:val="20"/>
        </w:rPr>
        <w:t xml:space="preserve">), minimum </w:t>
      </w:r>
      <w:r w:rsidRPr="00DD2BD8">
        <w:rPr>
          <w:sz w:val="20"/>
          <w:szCs w:val="20"/>
        </w:rPr>
        <w:tab/>
        <w:t>CFU/lb</w:t>
      </w:r>
    </w:p>
    <w:p w14:paraId="28CA65BF" w14:textId="7825EA50" w:rsidR="00DD2BD8" w:rsidRPr="00DD2BD8" w:rsidRDefault="00DD2BD8" w:rsidP="00DD2BD8">
      <w:pPr>
        <w:tabs>
          <w:tab w:val="right" w:leader="dot" w:pos="10800"/>
        </w:tabs>
        <w:spacing w:line="240" w:lineRule="auto"/>
        <w:rPr>
          <w:sz w:val="20"/>
          <w:szCs w:val="20"/>
        </w:rPr>
      </w:pPr>
      <w:r w:rsidRPr="00DD2BD8">
        <w:rPr>
          <w:sz w:val="20"/>
          <w:szCs w:val="20"/>
        </w:rPr>
        <w:t>(enzymes</w:t>
      </w:r>
      <w:r w:rsidR="00E01D6C">
        <w:rPr>
          <w:sz w:val="20"/>
          <w:szCs w:val="20"/>
          <w:vertAlign w:val="superscript"/>
        </w:rPr>
        <w:t>6</w:t>
      </w:r>
      <w:r w:rsidRPr="00DD2BD8">
        <w:rPr>
          <w:sz w:val="20"/>
          <w:szCs w:val="20"/>
        </w:rPr>
        <w:t xml:space="preserve">), minimum </w:t>
      </w:r>
      <w:r w:rsidRPr="00DD2BD8">
        <w:rPr>
          <w:sz w:val="20"/>
          <w:szCs w:val="20"/>
        </w:rPr>
        <w:tab/>
        <w:t xml:space="preserve">(activity/lb)       </w:t>
      </w:r>
    </w:p>
    <w:p w14:paraId="77AE226E" w14:textId="77777777" w:rsidR="00DD2BD8" w:rsidRPr="00DD2BD8" w:rsidRDefault="00DD2BD8" w:rsidP="00DD2BD8">
      <w:pPr>
        <w:rPr>
          <w:sz w:val="20"/>
          <w:szCs w:val="20"/>
        </w:rPr>
      </w:pPr>
      <w:r w:rsidRPr="00DD2BD8">
        <w:rPr>
          <w:sz w:val="20"/>
          <w:szCs w:val="20"/>
        </w:rPr>
        <w:t xml:space="preserve">   </w:t>
      </w:r>
    </w:p>
    <w:p w14:paraId="0A9113FB" w14:textId="77777777" w:rsidR="00DD2BD8" w:rsidRDefault="00DD2BD8" w:rsidP="00DD2BD8">
      <w:pPr>
        <w:rPr>
          <w:sz w:val="20"/>
          <w:szCs w:val="20"/>
          <w:vertAlign w:val="superscript"/>
        </w:rPr>
      </w:pPr>
    </w:p>
    <w:p w14:paraId="4E8B7118" w14:textId="77777777" w:rsidR="00C07585" w:rsidRPr="00141DA9" w:rsidRDefault="00C07585" w:rsidP="00C07585">
      <w:pPr>
        <w:spacing w:line="240" w:lineRule="auto"/>
        <w:rPr>
          <w:sz w:val="20"/>
          <w:szCs w:val="20"/>
        </w:rPr>
      </w:pPr>
      <w:r w:rsidRPr="00E01D6C">
        <w:rPr>
          <w:sz w:val="20"/>
          <w:szCs w:val="20"/>
          <w:vertAlign w:val="superscript"/>
        </w:rPr>
        <w:t>1</w:t>
      </w:r>
      <w:r w:rsidRPr="00141DA9">
        <w:rPr>
          <w:sz w:val="20"/>
          <w:szCs w:val="20"/>
        </w:rPr>
        <w:t xml:space="preserve"> Products making lean or low fat claims must also include an appropriate maximum fat guarantee after the minimum fat guarantee.</w:t>
      </w:r>
    </w:p>
    <w:p w14:paraId="6490B900" w14:textId="159424F7" w:rsidR="00E01D6C" w:rsidRPr="00DD2BD8" w:rsidRDefault="00E01D6C" w:rsidP="00E01D6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DD2BD8">
        <w:rPr>
          <w:sz w:val="20"/>
          <w:szCs w:val="20"/>
        </w:rPr>
        <w:t xml:space="preserve"> Both guarantees required for feeds making claims about levels of ‘dietary starch’, ‘sugars’, or fructans</w:t>
      </w:r>
      <w:r>
        <w:rPr>
          <w:sz w:val="20"/>
          <w:szCs w:val="20"/>
        </w:rPr>
        <w:t xml:space="preserve"> or similar.</w:t>
      </w:r>
      <w:r w:rsidR="00841115">
        <w:rPr>
          <w:sz w:val="20"/>
          <w:szCs w:val="20"/>
        </w:rPr>
        <w:t xml:space="preserve"> Note that these guarantees do not require the “*” that leads to the “*Not recognized as essential…” statement required for guarantees that do not appear in the AAFCO Nutrient Profiles.</w:t>
      </w:r>
    </w:p>
    <w:p w14:paraId="567E97C2" w14:textId="718CE3F4" w:rsidR="00C07585" w:rsidRPr="00141DA9" w:rsidRDefault="00E01D6C" w:rsidP="00C07585">
      <w:pPr>
        <w:spacing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C07585" w:rsidRPr="00141DA9">
        <w:rPr>
          <w:sz w:val="20"/>
          <w:szCs w:val="20"/>
        </w:rPr>
        <w:t xml:space="preserve"> Specific amino acid guarantees in the order outlined by the AAFCO Model Regulations.</w:t>
      </w:r>
    </w:p>
    <w:p w14:paraId="5190D8D9" w14:textId="15713C7A" w:rsidR="00C07585" w:rsidRPr="00141DA9" w:rsidRDefault="00E01D6C" w:rsidP="00C07585">
      <w:pPr>
        <w:spacing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="00C07585" w:rsidRPr="00141DA9">
        <w:rPr>
          <w:sz w:val="20"/>
          <w:szCs w:val="20"/>
        </w:rPr>
        <w:t xml:space="preserve"> Taurine</w:t>
      </w:r>
      <w:r w:rsidR="00B45AE8">
        <w:rPr>
          <w:sz w:val="20"/>
          <w:szCs w:val="20"/>
        </w:rPr>
        <w:t xml:space="preserve">, </w:t>
      </w:r>
      <w:r w:rsidR="00C07585" w:rsidRPr="00141DA9">
        <w:rPr>
          <w:sz w:val="20"/>
          <w:szCs w:val="20"/>
        </w:rPr>
        <w:t>biotin</w:t>
      </w:r>
      <w:r w:rsidR="00B45AE8">
        <w:rPr>
          <w:sz w:val="20"/>
          <w:szCs w:val="20"/>
        </w:rPr>
        <w:t>, and vitamin K3</w:t>
      </w:r>
      <w:r w:rsidR="00C07585" w:rsidRPr="00141DA9">
        <w:rPr>
          <w:sz w:val="20"/>
          <w:szCs w:val="20"/>
        </w:rPr>
        <w:t xml:space="preserve"> are recognized as an essential nutrients by the AAFCO Cat Food Nutrient Profiles, but not recognized as an essential nutrients by the AAFCO Dog Food Nutrient Profiles.</w:t>
      </w:r>
      <w:r w:rsidR="00127BD8">
        <w:rPr>
          <w:sz w:val="20"/>
          <w:szCs w:val="20"/>
        </w:rPr>
        <w:t xml:space="preserve"> These nutrients should appear in the order that they appear here on cat products, but must appear as a voluntary guarantee with the “*” in dog diets.</w:t>
      </w:r>
    </w:p>
    <w:p w14:paraId="59D94D41" w14:textId="08BBBEFE" w:rsidR="003B357A" w:rsidRPr="00DD2BD8" w:rsidRDefault="003B357A" w:rsidP="003B35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Pr="00DD2BD8">
        <w:rPr>
          <w:sz w:val="20"/>
          <w:szCs w:val="20"/>
        </w:rPr>
        <w:t xml:space="preserve"> Microorganisms should be guaranteed in CFU/g if directions for use are in grams, or in CFU/lb if directions for use are in pounds. A guarantee for microorganisms requires that the following statement appear on the label “Contains a source of live (viable) naturally occurring microorganisms.”  CFU = colony forming units. </w:t>
      </w:r>
    </w:p>
    <w:p w14:paraId="44190397" w14:textId="122497E4" w:rsidR="00306510" w:rsidRPr="00DD2BD8" w:rsidRDefault="003B357A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Pr="00DD2BD8">
        <w:rPr>
          <w:sz w:val="20"/>
          <w:szCs w:val="20"/>
        </w:rPr>
        <w:t xml:space="preserve"> Enzymes should be stated in units of enzymatic activity per unit weight or volume, consistent with feeding directions.</w:t>
      </w:r>
    </w:p>
    <w:p w14:paraId="0EAB9FDC" w14:textId="77777777" w:rsidR="00306510" w:rsidRPr="00DD2BD8" w:rsidRDefault="00306510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692072E4" w14:textId="77777777" w:rsidR="00306510" w:rsidRDefault="00306510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091C617C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1407B7DF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4AE54668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9A4EE6E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2D54C7C8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B444F17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0A1943F9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879873F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4D924CDE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0FAC2D4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344B7DB4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6B37859A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34BE04DE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E23DD7D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122393C5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6C25799B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305C20B8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5551E18E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5850FBF0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241DB6E7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17ECF161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0918930C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0C4B6F59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7BB0F105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0957FFB4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6B515F9E" w14:textId="77777777" w:rsid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</w:p>
    <w:p w14:paraId="49B6029C" w14:textId="265674F4" w:rsidR="00DD2BD8" w:rsidRPr="00DD2BD8" w:rsidRDefault="00DD2BD8" w:rsidP="00306510">
      <w:pPr>
        <w:spacing w:line="240" w:lineRule="auto"/>
        <w:rPr>
          <w:rFonts w:eastAsia="MercuryDisplay-Italic" w:cstheme="minorHAnsi"/>
          <w:sz w:val="20"/>
          <w:szCs w:val="20"/>
        </w:rPr>
      </w:pPr>
      <w:r>
        <w:rPr>
          <w:rFonts w:eastAsia="MercuryDisplay-Italic" w:cstheme="minorHAnsi"/>
          <w:sz w:val="20"/>
          <w:szCs w:val="20"/>
        </w:rPr>
        <w:t>Revised 11.15.24KG</w:t>
      </w:r>
    </w:p>
    <w:sectPr w:rsidR="00DD2BD8" w:rsidRPr="00DD2BD8" w:rsidSect="00A05DCE">
      <w:type w:val="continuous"/>
      <w:pgSz w:w="12240" w:h="15840"/>
      <w:pgMar w:top="720" w:right="720" w:bottom="720" w:left="720" w:header="720" w:footer="432" w:gutter="0"/>
      <w:pgBorders w:offsetFrom="page">
        <w:top w:val="single" w:sz="36" w:space="24" w:color="0033A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E6B6" w14:textId="77777777" w:rsidR="00AD5024" w:rsidRDefault="00AD5024" w:rsidP="004C7A72">
      <w:pPr>
        <w:spacing w:line="240" w:lineRule="auto"/>
      </w:pPr>
      <w:r>
        <w:separator/>
      </w:r>
    </w:p>
  </w:endnote>
  <w:endnote w:type="continuationSeparator" w:id="0">
    <w:p w14:paraId="2BC0D1A4" w14:textId="77777777" w:rsidR="00AD5024" w:rsidRDefault="00AD5024" w:rsidP="004C7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curyDisplay-Italic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88E2" w14:textId="77777777" w:rsidR="004C7A72" w:rsidRDefault="00AD5024">
    <w:pPr>
      <w:pStyle w:val="Footer"/>
    </w:pPr>
    <w:sdt>
      <w:sdtPr>
        <w:id w:val="969400743"/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4C7A72">
          <w:t>[Type text]</w:t>
        </w:r>
      </w:sdtContent>
    </w:sdt>
    <w:r w:rsidR="004C7A72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C7A7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E476" w14:textId="77777777" w:rsidR="001C7E34" w:rsidRPr="007F0BA8" w:rsidRDefault="009574EA" w:rsidP="001C7E34">
    <w:pPr>
      <w:pStyle w:val="BasicParagraph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103 Regulatory Services </w:t>
    </w:r>
    <w:r w:rsidR="001C7E34" w:rsidRPr="007F0BA8">
      <w:rPr>
        <w:rFonts w:ascii="Times New Roman" w:hAnsi="Times New Roman" w:cs="Times New Roman"/>
        <w:sz w:val="18"/>
        <w:szCs w:val="18"/>
      </w:rPr>
      <w:t>Building    |   Lexington, KY 405</w:t>
    </w:r>
    <w:r>
      <w:rPr>
        <w:rFonts w:ascii="Times New Roman" w:hAnsi="Times New Roman" w:cs="Times New Roman"/>
        <w:sz w:val="18"/>
        <w:szCs w:val="18"/>
      </w:rPr>
      <w:t>4</w:t>
    </w:r>
    <w:r w:rsidR="001C7E34" w:rsidRPr="007F0BA8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-0275</w:t>
    </w:r>
    <w:r w:rsidR="001C7E34" w:rsidRPr="007F0BA8">
      <w:rPr>
        <w:rFonts w:ascii="Times New Roman" w:hAnsi="Times New Roman" w:cs="Times New Roman"/>
        <w:sz w:val="18"/>
        <w:szCs w:val="18"/>
      </w:rPr>
      <w:t xml:space="preserve">   |   P: 859-2</w:t>
    </w:r>
    <w:r w:rsidR="00B15865">
      <w:rPr>
        <w:rFonts w:ascii="Times New Roman" w:hAnsi="Times New Roman" w:cs="Times New Roman"/>
        <w:sz w:val="18"/>
        <w:szCs w:val="18"/>
      </w:rPr>
      <w:t>57</w:t>
    </w:r>
    <w:r w:rsidR="001C7E34" w:rsidRPr="007F0BA8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</w:rPr>
      <w:t>2</w:t>
    </w:r>
    <w:r w:rsidR="00B15865">
      <w:rPr>
        <w:rFonts w:ascii="Times New Roman" w:hAnsi="Times New Roman" w:cs="Times New Roman"/>
        <w:sz w:val="18"/>
        <w:szCs w:val="18"/>
      </w:rPr>
      <w:t>785</w:t>
    </w:r>
    <w:r w:rsidR="001C7E34" w:rsidRPr="007F0BA8">
      <w:rPr>
        <w:rFonts w:ascii="Times New Roman" w:hAnsi="Times New Roman" w:cs="Times New Roman"/>
        <w:sz w:val="18"/>
        <w:szCs w:val="18"/>
      </w:rPr>
      <w:t xml:space="preserve">   |   F: 859-</w:t>
    </w:r>
    <w:r w:rsidR="00B15865">
      <w:rPr>
        <w:rFonts w:ascii="Times New Roman" w:hAnsi="Times New Roman" w:cs="Times New Roman"/>
        <w:sz w:val="18"/>
        <w:szCs w:val="18"/>
      </w:rPr>
      <w:t>323</w:t>
    </w:r>
    <w:r w:rsidR="001C7E34" w:rsidRPr="007F0BA8">
      <w:rPr>
        <w:rFonts w:ascii="Times New Roman" w:hAnsi="Times New Roman" w:cs="Times New Roman"/>
        <w:sz w:val="18"/>
        <w:szCs w:val="18"/>
      </w:rPr>
      <w:t>-</w:t>
    </w:r>
    <w:r w:rsidR="00B15865">
      <w:rPr>
        <w:rFonts w:ascii="Times New Roman" w:hAnsi="Times New Roman" w:cs="Times New Roman"/>
        <w:sz w:val="18"/>
        <w:szCs w:val="18"/>
      </w:rPr>
      <w:t>9931</w:t>
    </w:r>
    <w:r w:rsidR="001C7E34" w:rsidRPr="007F0BA8">
      <w:rPr>
        <w:rFonts w:ascii="Times New Roman" w:hAnsi="Times New Roman" w:cs="Times New Roman"/>
        <w:sz w:val="18"/>
        <w:szCs w:val="18"/>
      </w:rPr>
      <w:t xml:space="preserve">   |   </w:t>
    </w:r>
    <w:r>
      <w:rPr>
        <w:rFonts w:ascii="Times New Roman" w:hAnsi="Times New Roman" w:cs="Times New Roman"/>
        <w:sz w:val="18"/>
        <w:szCs w:val="18"/>
      </w:rPr>
      <w:t>www.rs.uky.edu/</w:t>
    </w:r>
  </w:p>
  <w:p w14:paraId="7FF63B82" w14:textId="77777777" w:rsidR="001C7E34" w:rsidRDefault="001C7E34" w:rsidP="001C7E34">
    <w:pPr>
      <w:pStyle w:val="Footer"/>
      <w:jc w:val="center"/>
    </w:pPr>
  </w:p>
  <w:p w14:paraId="2455F6B8" w14:textId="77777777" w:rsidR="001C7E34" w:rsidRPr="00790EAC" w:rsidRDefault="007F0BA8" w:rsidP="001C7E34">
    <w:pPr>
      <w:pStyle w:val="Footer"/>
      <w:jc w:val="center"/>
      <w:rPr>
        <w:rFonts w:ascii="Times New Roman" w:hAnsi="Times New Roman" w:cs="Times New Roman"/>
        <w:i/>
        <w:iCs/>
        <w:color w:val="0033A0"/>
      </w:rPr>
    </w:pPr>
    <w:r w:rsidRPr="00790EAC">
      <w:rPr>
        <w:rFonts w:ascii="Times New Roman" w:hAnsi="Times New Roman" w:cs="Times New Roman"/>
        <w:i/>
        <w:iCs/>
        <w:color w:val="0033A0"/>
      </w:rPr>
      <w:t>An Equal Opportunity University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3D4B" w14:textId="77777777" w:rsidR="00B15865" w:rsidRDefault="00B1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8C13" w14:textId="77777777" w:rsidR="00AD5024" w:rsidRDefault="00AD5024" w:rsidP="004C7A72">
      <w:pPr>
        <w:spacing w:line="240" w:lineRule="auto"/>
      </w:pPr>
      <w:r>
        <w:separator/>
      </w:r>
    </w:p>
  </w:footnote>
  <w:footnote w:type="continuationSeparator" w:id="0">
    <w:p w14:paraId="5A8DEA01" w14:textId="77777777" w:rsidR="00AD5024" w:rsidRDefault="00AD5024" w:rsidP="004C7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410A" w14:textId="77777777" w:rsidR="00B15865" w:rsidRDefault="00B15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F14C" w14:textId="77777777" w:rsidR="000C6409" w:rsidRDefault="00790EAC" w:rsidP="000C6409">
    <w:pPr>
      <w:pStyle w:val="Header"/>
      <w:tabs>
        <w:tab w:val="left" w:pos="2970"/>
      </w:tabs>
      <w:ind w:firstLine="28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C0322D" wp14:editId="579D6ECD">
          <wp:simplePos x="0" y="0"/>
          <wp:positionH relativeFrom="column">
            <wp:posOffset>0</wp:posOffset>
          </wp:positionH>
          <wp:positionV relativeFrom="paragraph">
            <wp:posOffset>-78105</wp:posOffset>
          </wp:positionV>
          <wp:extent cx="1915795" cy="890905"/>
          <wp:effectExtent l="0" t="0" r="1905" b="0"/>
          <wp:wrapTight wrapText="bothSides">
            <wp:wrapPolygon edited="0">
              <wp:start x="20762" y="5850"/>
              <wp:lineTo x="143" y="6466"/>
              <wp:lineTo x="286" y="11393"/>
              <wp:lineTo x="1146" y="16319"/>
              <wp:lineTo x="5584" y="16319"/>
              <wp:lineTo x="21478" y="15396"/>
              <wp:lineTo x="21335" y="5850"/>
              <wp:lineTo x="20762" y="5850"/>
            </wp:wrapPolygon>
          </wp:wrapTight>
          <wp:docPr id="510918862" name="Picture 1" descr="UK Martin-Gatton CAF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18862" name="Picture 1" descr="UK Martin-Gatton CAFE Logo"/>
                  <pic:cNvPicPr/>
                </pic:nvPicPr>
                <pic:blipFill rotWithShape="1">
                  <a:blip r:embed="rId1"/>
                  <a:srcRect r="40954"/>
                  <a:stretch/>
                </pic:blipFill>
                <pic:spPr bwMode="auto">
                  <a:xfrm>
                    <a:off x="0" y="0"/>
                    <a:ext cx="1915795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ECF8A" w14:textId="77777777" w:rsidR="000C6409" w:rsidRPr="000C6409" w:rsidRDefault="009574EA" w:rsidP="000C6409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color w:val="0033A0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Division </w:t>
    </w:r>
    <w:r w:rsidR="000C6409" w:rsidRPr="000C6409">
      <w:rPr>
        <w:rFonts w:ascii="Arial" w:hAnsi="Arial" w:cs="Arial"/>
        <w:sz w:val="24"/>
        <w:szCs w:val="24"/>
      </w:rPr>
      <w:t xml:space="preserve">of </w:t>
    </w:r>
    <w:r w:rsidR="000C6409">
      <w:rPr>
        <w:rFonts w:ascii="Arial" w:hAnsi="Arial" w:cs="Arial"/>
        <w:sz w:val="24"/>
        <w:szCs w:val="24"/>
      </w:rPr>
      <w:br/>
    </w:r>
    <w:r>
      <w:rPr>
        <w:rFonts w:ascii="Arial" w:hAnsi="Arial" w:cs="Arial"/>
        <w:b/>
        <w:bCs/>
        <w:color w:val="0033A0"/>
        <w:sz w:val="24"/>
        <w:szCs w:val="24"/>
      </w:rPr>
      <w:t>Regulatory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892D" w14:textId="77777777" w:rsidR="00B15865" w:rsidRDefault="00B15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D8"/>
    <w:rsid w:val="0000547A"/>
    <w:rsid w:val="00076427"/>
    <w:rsid w:val="000C6409"/>
    <w:rsid w:val="000F4CEF"/>
    <w:rsid w:val="00127BD8"/>
    <w:rsid w:val="001504D4"/>
    <w:rsid w:val="00151A61"/>
    <w:rsid w:val="001B25DA"/>
    <w:rsid w:val="001C7E34"/>
    <w:rsid w:val="001E0F21"/>
    <w:rsid w:val="00203CFA"/>
    <w:rsid w:val="002073B3"/>
    <w:rsid w:val="00244AFF"/>
    <w:rsid w:val="00306510"/>
    <w:rsid w:val="00310966"/>
    <w:rsid w:val="00334539"/>
    <w:rsid w:val="003B357A"/>
    <w:rsid w:val="003B4B77"/>
    <w:rsid w:val="003E68D0"/>
    <w:rsid w:val="00417781"/>
    <w:rsid w:val="004B5F61"/>
    <w:rsid w:val="004B7559"/>
    <w:rsid w:val="004C7A72"/>
    <w:rsid w:val="004F291E"/>
    <w:rsid w:val="0050398B"/>
    <w:rsid w:val="00510C9C"/>
    <w:rsid w:val="00517206"/>
    <w:rsid w:val="0055426B"/>
    <w:rsid w:val="005E5019"/>
    <w:rsid w:val="00680741"/>
    <w:rsid w:val="00697354"/>
    <w:rsid w:val="00790EAC"/>
    <w:rsid w:val="007B1856"/>
    <w:rsid w:val="007C3A6E"/>
    <w:rsid w:val="007D48C4"/>
    <w:rsid w:val="007F0BA8"/>
    <w:rsid w:val="00834AA0"/>
    <w:rsid w:val="00841115"/>
    <w:rsid w:val="00922370"/>
    <w:rsid w:val="00947E55"/>
    <w:rsid w:val="009574EA"/>
    <w:rsid w:val="00964FBC"/>
    <w:rsid w:val="00993441"/>
    <w:rsid w:val="009B3C5C"/>
    <w:rsid w:val="00A04972"/>
    <w:rsid w:val="00A05DCE"/>
    <w:rsid w:val="00A45F42"/>
    <w:rsid w:val="00A83F9B"/>
    <w:rsid w:val="00AD0D56"/>
    <w:rsid w:val="00AD5024"/>
    <w:rsid w:val="00AE6490"/>
    <w:rsid w:val="00B15865"/>
    <w:rsid w:val="00B45AE8"/>
    <w:rsid w:val="00B55565"/>
    <w:rsid w:val="00BC7DA5"/>
    <w:rsid w:val="00BD61EF"/>
    <w:rsid w:val="00BE5BF4"/>
    <w:rsid w:val="00C07585"/>
    <w:rsid w:val="00CA68E4"/>
    <w:rsid w:val="00CC7FE2"/>
    <w:rsid w:val="00CF3686"/>
    <w:rsid w:val="00D00494"/>
    <w:rsid w:val="00D94345"/>
    <w:rsid w:val="00DD2BD8"/>
    <w:rsid w:val="00DD5748"/>
    <w:rsid w:val="00E01D6C"/>
    <w:rsid w:val="00E259B8"/>
    <w:rsid w:val="00E50E8B"/>
    <w:rsid w:val="00EA614B"/>
    <w:rsid w:val="00F0435C"/>
    <w:rsid w:val="00F20A2A"/>
    <w:rsid w:val="00F83702"/>
    <w:rsid w:val="00FD4A05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8C6D97"/>
  <w15:docId w15:val="{272486B6-134F-49FF-9B66-B08FD235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D8"/>
    <w:pPr>
      <w:widowControl/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72"/>
    <w:pPr>
      <w:widowControl w:val="0"/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A72"/>
  </w:style>
  <w:style w:type="paragraph" w:styleId="Footer">
    <w:name w:val="footer"/>
    <w:basedOn w:val="Normal"/>
    <w:link w:val="FooterChar"/>
    <w:uiPriority w:val="99"/>
    <w:unhideWhenUsed/>
    <w:rsid w:val="004C7A72"/>
    <w:pPr>
      <w:widowControl w:val="0"/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A72"/>
  </w:style>
  <w:style w:type="character" w:styleId="Hyperlink">
    <w:name w:val="Hyperlink"/>
    <w:basedOn w:val="DefaultParagraphFont"/>
    <w:uiPriority w:val="99"/>
    <w:unhideWhenUsed/>
    <w:rsid w:val="001C7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E34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C7E3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790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wagn0\Desktop\Missing%20Labels%20to%20upload\letterhead%20College-Division-Narr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63DB0-F6C9-4549-99F3-1C5A1A152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E811D-9BB4-4803-A4D2-C6C974B1D775}"/>
</file>

<file path=customXml/itemProps3.xml><?xml version="1.0" encoding="utf-8"?>
<ds:datastoreItem xmlns:ds="http://schemas.openxmlformats.org/officeDocument/2006/customXml" ds:itemID="{3D358271-2B7D-4E97-A32E-26EE176AA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0CF5A-0C2B-46AA-B426-AC82DEA434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College-Division-Narrow</Template>
  <TotalTime>115</TotalTime>
  <Pages>2</Pages>
  <Words>480</Words>
  <Characters>2660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Public Relations &amp; Marketing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Green, Kristen M.</dc:creator>
  <cp:lastModifiedBy>Freeman, Deidre J.</cp:lastModifiedBy>
  <cp:revision>11</cp:revision>
  <cp:lastPrinted>2023-06-16T05:59:00Z</cp:lastPrinted>
  <dcterms:created xsi:type="dcterms:W3CDTF">2024-11-15T14:20:00Z</dcterms:created>
  <dcterms:modified xsi:type="dcterms:W3CDTF">2026-04-01T19:24:00Z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ContentTypeId">
    <vt:lpwstr>0x010100EEEA71842134064FA3F884B9051886A8</vt:lpwstr>
  </property>
</Properties>
</file>