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17" w:rsidRDefault="00566782">
      <w:pPr>
        <w:jc w:val="center"/>
        <w:rPr>
          <w:b/>
        </w:rPr>
      </w:pPr>
      <w:r>
        <w:br w:type="column"/>
      </w:r>
      <w:r>
        <w:rPr>
          <w:b/>
        </w:rPr>
        <w:lastRenderedPageBreak/>
        <w:t>15% LAYER FEED</w:t>
      </w:r>
    </w:p>
    <w:p w:rsidR="00740417" w:rsidRDefault="00740417">
      <w:pPr>
        <w:jc w:val="center"/>
      </w:pPr>
    </w:p>
    <w:p w:rsidR="00740417" w:rsidRDefault="00566782">
      <w:pPr>
        <w:jc w:val="center"/>
        <w:rPr>
          <w:sz w:val="18"/>
        </w:rPr>
      </w:pPr>
      <w:r>
        <w:rPr>
          <w:sz w:val="18"/>
        </w:rPr>
        <w:t xml:space="preserve">A Complete Layer Feed For Chickens </w:t>
      </w:r>
    </w:p>
    <w:p w:rsidR="00740417" w:rsidRDefault="00740417">
      <w:pPr>
        <w:jc w:val="center"/>
        <w:rPr>
          <w:sz w:val="18"/>
        </w:rPr>
      </w:pPr>
    </w:p>
    <w:p w:rsidR="00740417" w:rsidRDefault="00566782">
      <w:pPr>
        <w:rPr>
          <w:b/>
          <w:sz w:val="18"/>
        </w:rPr>
      </w:pPr>
      <w:r>
        <w:rPr>
          <w:b/>
          <w:sz w:val="18"/>
        </w:rPr>
        <w:t>Guaranteed Analysis:</w:t>
      </w:r>
    </w:p>
    <w:p w:rsidR="00740417" w:rsidRDefault="00566782">
      <w:pPr>
        <w:tabs>
          <w:tab w:val="left" w:pos="0"/>
          <w:tab w:val="center" w:leader="dot" w:pos="2880"/>
          <w:tab w:val="decimal" w:pos="3168"/>
          <w:tab w:val="right" w:pos="3600"/>
        </w:tabs>
        <w:rPr>
          <w:sz w:val="18"/>
        </w:rPr>
      </w:pPr>
      <w:r>
        <w:rPr>
          <w:sz w:val="18"/>
        </w:rPr>
        <w:t>Crude Protein, minimum</w:t>
      </w:r>
      <w:r>
        <w:rPr>
          <w:sz w:val="18"/>
        </w:rPr>
        <w:tab/>
      </w:r>
      <w:r>
        <w:rPr>
          <w:sz w:val="18"/>
        </w:rPr>
        <w:tab/>
        <w:t>15.00 %</w:t>
      </w:r>
    </w:p>
    <w:p w:rsidR="00740417" w:rsidRDefault="00566782">
      <w:pPr>
        <w:tabs>
          <w:tab w:val="left" w:pos="0"/>
          <w:tab w:val="center" w:leader="dot" w:pos="2880"/>
          <w:tab w:val="decimal" w:pos="3168"/>
          <w:tab w:val="right" w:pos="3600"/>
        </w:tabs>
        <w:rPr>
          <w:sz w:val="18"/>
        </w:rPr>
      </w:pPr>
      <w:r>
        <w:rPr>
          <w:sz w:val="18"/>
        </w:rPr>
        <w:t>Lysine, minimum</w:t>
      </w:r>
      <w:r>
        <w:rPr>
          <w:sz w:val="18"/>
        </w:rPr>
        <w:tab/>
      </w:r>
      <w:r>
        <w:rPr>
          <w:b/>
          <w:sz w:val="18"/>
        </w:rPr>
        <w:tab/>
      </w:r>
      <w:r>
        <w:rPr>
          <w:sz w:val="18"/>
        </w:rPr>
        <w:t>0.65</w:t>
      </w:r>
      <w:r>
        <w:rPr>
          <w:b/>
          <w:sz w:val="18"/>
        </w:rPr>
        <w:t xml:space="preserve"> </w:t>
      </w:r>
      <w:r>
        <w:rPr>
          <w:sz w:val="18"/>
        </w:rPr>
        <w:t>%</w:t>
      </w:r>
    </w:p>
    <w:p w:rsidR="00740417" w:rsidRDefault="00566782">
      <w:pPr>
        <w:tabs>
          <w:tab w:val="left" w:pos="0"/>
          <w:tab w:val="center" w:leader="dot" w:pos="2880"/>
          <w:tab w:val="decimal" w:pos="3168"/>
          <w:tab w:val="right" w:pos="3600"/>
        </w:tabs>
        <w:rPr>
          <w:sz w:val="18"/>
        </w:rPr>
      </w:pPr>
      <w:r>
        <w:rPr>
          <w:sz w:val="18"/>
        </w:rPr>
        <w:t>Methionine, minimum</w:t>
      </w:r>
      <w:r>
        <w:rPr>
          <w:sz w:val="18"/>
        </w:rPr>
        <w:tab/>
      </w:r>
      <w:r>
        <w:rPr>
          <w:sz w:val="18"/>
        </w:rPr>
        <w:tab/>
        <w:t>0.35 %</w:t>
      </w:r>
    </w:p>
    <w:p w:rsidR="00740417" w:rsidRDefault="00566782">
      <w:pPr>
        <w:tabs>
          <w:tab w:val="left" w:pos="0"/>
          <w:tab w:val="center" w:leader="dot" w:pos="2880"/>
          <w:tab w:val="decimal" w:pos="3168"/>
          <w:tab w:val="right" w:pos="3600"/>
        </w:tabs>
        <w:rPr>
          <w:sz w:val="18"/>
        </w:rPr>
      </w:pPr>
      <w:r>
        <w:rPr>
          <w:sz w:val="18"/>
        </w:rPr>
        <w:t>Crude Fat, minimum</w:t>
      </w:r>
      <w:r>
        <w:rPr>
          <w:sz w:val="18"/>
        </w:rPr>
        <w:tab/>
      </w:r>
      <w:r>
        <w:rPr>
          <w:sz w:val="18"/>
        </w:rPr>
        <w:tab/>
        <w:t>3.00 %</w:t>
      </w:r>
    </w:p>
    <w:p w:rsidR="00740417" w:rsidRDefault="00566782">
      <w:pPr>
        <w:tabs>
          <w:tab w:val="left" w:pos="0"/>
          <w:tab w:val="center" w:leader="dot" w:pos="2880"/>
          <w:tab w:val="decimal" w:pos="3168"/>
          <w:tab w:val="right" w:pos="3600"/>
        </w:tabs>
        <w:rPr>
          <w:sz w:val="18"/>
        </w:rPr>
      </w:pPr>
      <w:r>
        <w:rPr>
          <w:sz w:val="18"/>
        </w:rPr>
        <w:t>Crude Fiber, maximum</w:t>
      </w:r>
      <w:r>
        <w:rPr>
          <w:sz w:val="18"/>
        </w:rPr>
        <w:tab/>
      </w:r>
      <w:r>
        <w:rPr>
          <w:sz w:val="18"/>
        </w:rPr>
        <w:tab/>
        <w:t>5.00 %</w:t>
      </w:r>
    </w:p>
    <w:p w:rsidR="00740417" w:rsidRDefault="00566782">
      <w:pPr>
        <w:tabs>
          <w:tab w:val="left" w:pos="0"/>
          <w:tab w:val="center" w:leader="dot" w:pos="2880"/>
          <w:tab w:val="decimal" w:pos="3168"/>
          <w:tab w:val="right" w:pos="3600"/>
        </w:tabs>
        <w:rPr>
          <w:sz w:val="18"/>
        </w:rPr>
      </w:pPr>
      <w:r>
        <w:rPr>
          <w:sz w:val="18"/>
        </w:rPr>
        <w:t>Calcium, minimum</w:t>
      </w:r>
      <w:r>
        <w:rPr>
          <w:sz w:val="18"/>
        </w:rPr>
        <w:tab/>
      </w:r>
      <w:r>
        <w:rPr>
          <w:sz w:val="18"/>
        </w:rPr>
        <w:tab/>
        <w:t>3.40 %</w:t>
      </w:r>
    </w:p>
    <w:p w:rsidR="00740417" w:rsidRDefault="00566782">
      <w:pPr>
        <w:tabs>
          <w:tab w:val="left" w:pos="0"/>
          <w:tab w:val="center" w:leader="dot" w:pos="2880"/>
          <w:tab w:val="decimal" w:pos="3168"/>
          <w:tab w:val="right" w:pos="3600"/>
        </w:tabs>
        <w:rPr>
          <w:sz w:val="18"/>
        </w:rPr>
      </w:pPr>
      <w:r>
        <w:rPr>
          <w:sz w:val="18"/>
        </w:rPr>
        <w:t>Calcium, maximum</w:t>
      </w:r>
      <w:r>
        <w:rPr>
          <w:sz w:val="18"/>
        </w:rPr>
        <w:tab/>
      </w:r>
      <w:r>
        <w:rPr>
          <w:sz w:val="18"/>
        </w:rPr>
        <w:tab/>
        <w:t>4.40 %</w:t>
      </w:r>
    </w:p>
    <w:p w:rsidR="00740417" w:rsidRDefault="00566782">
      <w:pPr>
        <w:tabs>
          <w:tab w:val="left" w:pos="0"/>
          <w:tab w:val="center" w:leader="dot" w:pos="2880"/>
          <w:tab w:val="decimal" w:pos="3168"/>
          <w:tab w:val="right" w:pos="3600"/>
        </w:tabs>
        <w:rPr>
          <w:sz w:val="18"/>
        </w:rPr>
      </w:pPr>
      <w:r>
        <w:rPr>
          <w:sz w:val="18"/>
        </w:rPr>
        <w:t>Phosphorus, minimum</w:t>
      </w:r>
      <w:r>
        <w:rPr>
          <w:sz w:val="18"/>
        </w:rPr>
        <w:tab/>
      </w:r>
      <w:r>
        <w:rPr>
          <w:sz w:val="18"/>
        </w:rPr>
        <w:tab/>
        <w:t>0.60 %</w:t>
      </w:r>
    </w:p>
    <w:p w:rsidR="00740417" w:rsidRDefault="00566782">
      <w:pPr>
        <w:tabs>
          <w:tab w:val="left" w:pos="0"/>
          <w:tab w:val="center" w:leader="dot" w:pos="2880"/>
          <w:tab w:val="decimal" w:pos="3168"/>
          <w:tab w:val="right" w:pos="3600"/>
        </w:tabs>
        <w:rPr>
          <w:sz w:val="18"/>
        </w:rPr>
      </w:pPr>
      <w:r>
        <w:rPr>
          <w:sz w:val="18"/>
        </w:rPr>
        <w:t>Salt, minimum</w:t>
      </w:r>
      <w:r>
        <w:rPr>
          <w:sz w:val="18"/>
        </w:rPr>
        <w:tab/>
      </w:r>
      <w:r>
        <w:rPr>
          <w:sz w:val="18"/>
        </w:rPr>
        <w:tab/>
        <w:t>0.35 %</w:t>
      </w:r>
    </w:p>
    <w:p w:rsidR="00740417" w:rsidRDefault="00566782">
      <w:pPr>
        <w:tabs>
          <w:tab w:val="left" w:pos="0"/>
          <w:tab w:val="center" w:leader="dot" w:pos="2880"/>
          <w:tab w:val="decimal" w:pos="3168"/>
          <w:tab w:val="right" w:pos="3600"/>
        </w:tabs>
        <w:rPr>
          <w:sz w:val="18"/>
        </w:rPr>
      </w:pPr>
      <w:r>
        <w:rPr>
          <w:sz w:val="18"/>
        </w:rPr>
        <w:t>Salt, maximum</w:t>
      </w:r>
      <w:r>
        <w:rPr>
          <w:sz w:val="18"/>
        </w:rPr>
        <w:tab/>
      </w:r>
      <w:r>
        <w:rPr>
          <w:sz w:val="18"/>
        </w:rPr>
        <w:tab/>
        <w:t>0.50 %</w:t>
      </w:r>
    </w:p>
    <w:p w:rsidR="00740417" w:rsidRDefault="00740417">
      <w:pPr>
        <w:tabs>
          <w:tab w:val="left" w:pos="0"/>
          <w:tab w:val="center" w:leader="dot" w:pos="2880"/>
          <w:tab w:val="decimal" w:pos="3168"/>
          <w:tab w:val="right" w:pos="3600"/>
        </w:tabs>
        <w:rPr>
          <w:sz w:val="18"/>
        </w:rPr>
      </w:pPr>
    </w:p>
    <w:p w:rsidR="00740417" w:rsidRDefault="00566782">
      <w:pPr>
        <w:jc w:val="both"/>
        <w:rPr>
          <w:b/>
          <w:sz w:val="18"/>
        </w:rPr>
      </w:pPr>
      <w:r>
        <w:rPr>
          <w:b/>
          <w:sz w:val="18"/>
        </w:rPr>
        <w:t>Ingredient Statement:</w:t>
      </w:r>
    </w:p>
    <w:p w:rsidR="00740417" w:rsidRDefault="00566782">
      <w:pPr>
        <w:jc w:val="both"/>
        <w:rPr>
          <w:sz w:val="18"/>
        </w:rPr>
      </w:pPr>
      <w:r>
        <w:rPr>
          <w:sz w:val="18"/>
        </w:rPr>
        <w:t>Grain Products, Plant Protein Products, Processed Grain By-Products, Animal Fat, L-Lysine, DL-Methionine, Calcium Carbonate, Monocalcium Phosphate, Dicalcium Phosphate, Salt, Calcium Iodate, Copper Sulfate, Ferric Sulfate, Manganous Oxide, Zinc Sulfate, Sodium Selenite, Vitamin A Supplement, Vitamin D</w:t>
      </w:r>
      <w:r>
        <w:rPr>
          <w:sz w:val="18"/>
          <w:vertAlign w:val="subscript"/>
        </w:rPr>
        <w:t xml:space="preserve">3 </w:t>
      </w:r>
      <w:r>
        <w:rPr>
          <w:sz w:val="18"/>
        </w:rPr>
        <w:t>Supplement, Vitamin E Supplement, Vitamin B</w:t>
      </w:r>
      <w:r>
        <w:rPr>
          <w:sz w:val="18"/>
          <w:vertAlign w:val="subscript"/>
        </w:rPr>
        <w:t>12</w:t>
      </w:r>
      <w:r>
        <w:rPr>
          <w:sz w:val="18"/>
        </w:rPr>
        <w:t xml:space="preserve"> Supplement, Riboflavin Supplement, Niacin Supplement, Choline Chloride, Biotin, Thiamine Mononitrate, Calcium Pantothenate, Menadione Sodium Bisulfite Complex, Folic Acid.</w:t>
      </w:r>
    </w:p>
    <w:p w:rsidR="00740417" w:rsidRDefault="00740417">
      <w:pPr>
        <w:rPr>
          <w:sz w:val="18"/>
        </w:rPr>
      </w:pPr>
    </w:p>
    <w:p w:rsidR="00740417" w:rsidRDefault="00566782">
      <w:pPr>
        <w:rPr>
          <w:b/>
          <w:sz w:val="18"/>
        </w:rPr>
      </w:pPr>
      <w:r>
        <w:rPr>
          <w:b/>
          <w:sz w:val="18"/>
        </w:rPr>
        <w:t>Feeding Directions:</w:t>
      </w:r>
    </w:p>
    <w:p w:rsidR="00740417" w:rsidRDefault="00566782">
      <w:pPr>
        <w:rPr>
          <w:sz w:val="18"/>
        </w:rPr>
      </w:pPr>
      <w:r>
        <w:rPr>
          <w:sz w:val="18"/>
        </w:rPr>
        <w:t xml:space="preserve">Feed free choice to laying chickens as the complete diet from the beginning to the end of the laying cycle. Birds should consume 20 to 25 lbs. of feed per 100 birds per day. No additional calcium source is recommended. </w:t>
      </w:r>
    </w:p>
    <w:p w:rsidR="00740417" w:rsidRDefault="00740417">
      <w:pPr>
        <w:tabs>
          <w:tab w:val="left" w:pos="144"/>
          <w:tab w:val="center" w:leader="dot" w:pos="2520"/>
          <w:tab w:val="decimal" w:pos="3168"/>
          <w:tab w:val="right" w:pos="3600"/>
        </w:tabs>
        <w:rPr>
          <w:sz w:val="18"/>
        </w:rPr>
      </w:pPr>
    </w:p>
    <w:p w:rsidR="00740417" w:rsidRDefault="00566782">
      <w:pPr>
        <w:jc w:val="center"/>
        <w:rPr>
          <w:sz w:val="18"/>
        </w:rPr>
      </w:pPr>
      <w:r>
        <w:rPr>
          <w:sz w:val="18"/>
        </w:rPr>
        <w:t>Company Name</w:t>
      </w:r>
    </w:p>
    <w:p w:rsidR="00740417" w:rsidRDefault="00566782">
      <w:pPr>
        <w:jc w:val="center"/>
        <w:rPr>
          <w:sz w:val="18"/>
        </w:rPr>
      </w:pPr>
      <w:r>
        <w:rPr>
          <w:sz w:val="18"/>
        </w:rPr>
        <w:t>Address</w:t>
      </w:r>
    </w:p>
    <w:p w:rsidR="00740417" w:rsidRDefault="00566782">
      <w:pPr>
        <w:jc w:val="center"/>
        <w:rPr>
          <w:sz w:val="18"/>
        </w:rPr>
      </w:pPr>
      <w:r>
        <w:rPr>
          <w:sz w:val="18"/>
        </w:rPr>
        <w:t>City, State, Zip Code</w:t>
      </w:r>
    </w:p>
    <w:p w:rsidR="00740417" w:rsidRDefault="00566782">
      <w:pPr>
        <w:jc w:val="center"/>
        <w:rPr>
          <w:sz w:val="18"/>
        </w:rPr>
      </w:pPr>
      <w:r>
        <w:rPr>
          <w:sz w:val="18"/>
        </w:rPr>
        <w:t>Telephone (optional)</w:t>
      </w:r>
    </w:p>
    <w:p w:rsidR="00740417" w:rsidRDefault="00740417">
      <w:pPr>
        <w:jc w:val="center"/>
        <w:rPr>
          <w:sz w:val="18"/>
        </w:rPr>
      </w:pPr>
    </w:p>
    <w:p w:rsidR="00740417" w:rsidRDefault="00566782">
      <w:pPr>
        <w:jc w:val="center"/>
        <w:rPr>
          <w:sz w:val="18"/>
        </w:rPr>
      </w:pPr>
      <w:r>
        <w:rPr>
          <w:sz w:val="18"/>
        </w:rPr>
        <w:t>NET WT 50 LB (22.67 kg)</w:t>
      </w:r>
    </w:p>
    <w:p w:rsidR="00740417" w:rsidRDefault="00566782">
      <w:pPr>
        <w:jc w:val="center"/>
        <w:rPr>
          <w:sz w:val="18"/>
        </w:rPr>
      </w:pPr>
      <w:r>
        <w:rPr>
          <w:sz w:val="18"/>
        </w:rPr>
        <w:t>or bulk invoice</w:t>
      </w:r>
    </w:p>
    <w:sectPr w:rsidR="00740417" w:rsidSect="00740417">
      <w:footerReference w:type="default" r:id="rId6"/>
      <w:pgSz w:w="12240" w:h="15840"/>
      <w:pgMar w:top="1440" w:right="360" w:bottom="1440" w:left="360" w:header="720" w:footer="720" w:gutter="0"/>
      <w:cols w:num="3"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1E0" w:rsidRDefault="005451E0" w:rsidP="00710D8D">
      <w:r>
        <w:separator/>
      </w:r>
    </w:p>
  </w:endnote>
  <w:endnote w:type="continuationSeparator" w:id="1">
    <w:p w:rsidR="005451E0" w:rsidRDefault="005451E0" w:rsidP="00710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D2" w:rsidRDefault="008757D2" w:rsidP="008757D2">
    <w:pPr>
      <w:pStyle w:val="Footer"/>
      <w:jc w:val="right"/>
    </w:pPr>
    <w:r>
      <w:t>12/2008</w:t>
    </w:r>
  </w:p>
  <w:p w:rsidR="00710D8D" w:rsidRDefault="00710D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1E0" w:rsidRDefault="005451E0" w:rsidP="00710D8D">
      <w:r>
        <w:separator/>
      </w:r>
    </w:p>
  </w:footnote>
  <w:footnote w:type="continuationSeparator" w:id="1">
    <w:p w:rsidR="005451E0" w:rsidRDefault="005451E0" w:rsidP="00710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566782"/>
    <w:rsid w:val="0028007E"/>
    <w:rsid w:val="00305EBA"/>
    <w:rsid w:val="004C00EE"/>
    <w:rsid w:val="005451E0"/>
    <w:rsid w:val="00554FF9"/>
    <w:rsid w:val="00566782"/>
    <w:rsid w:val="005D0CAD"/>
    <w:rsid w:val="006B711A"/>
    <w:rsid w:val="00710D8D"/>
    <w:rsid w:val="00740417"/>
    <w:rsid w:val="00781E6B"/>
    <w:rsid w:val="00805A13"/>
    <w:rsid w:val="008757D2"/>
    <w:rsid w:val="00AA3AA6"/>
    <w:rsid w:val="00BD1155"/>
    <w:rsid w:val="00D728D9"/>
    <w:rsid w:val="00E61285"/>
    <w:rsid w:val="00EE3D7F"/>
    <w:rsid w:val="00F7337B"/>
    <w:rsid w:val="00F80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1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0417"/>
    <w:pPr>
      <w:widowControl w:val="0"/>
      <w:jc w:val="center"/>
    </w:pPr>
    <w:rPr>
      <w:u w:val="single"/>
    </w:rPr>
  </w:style>
  <w:style w:type="paragraph" w:styleId="Header">
    <w:name w:val="header"/>
    <w:basedOn w:val="Normal"/>
    <w:link w:val="HeaderChar"/>
    <w:uiPriority w:val="99"/>
    <w:semiHidden/>
    <w:unhideWhenUsed/>
    <w:rsid w:val="00710D8D"/>
    <w:pPr>
      <w:tabs>
        <w:tab w:val="center" w:pos="4680"/>
        <w:tab w:val="right" w:pos="9360"/>
      </w:tabs>
    </w:pPr>
  </w:style>
  <w:style w:type="character" w:customStyle="1" w:styleId="HeaderChar">
    <w:name w:val="Header Char"/>
    <w:basedOn w:val="DefaultParagraphFont"/>
    <w:link w:val="Header"/>
    <w:uiPriority w:val="99"/>
    <w:semiHidden/>
    <w:rsid w:val="00710D8D"/>
  </w:style>
  <w:style w:type="paragraph" w:styleId="Footer">
    <w:name w:val="footer"/>
    <w:basedOn w:val="Normal"/>
    <w:link w:val="FooterChar"/>
    <w:uiPriority w:val="99"/>
    <w:unhideWhenUsed/>
    <w:rsid w:val="00710D8D"/>
    <w:pPr>
      <w:tabs>
        <w:tab w:val="center" w:pos="4680"/>
        <w:tab w:val="right" w:pos="9360"/>
      </w:tabs>
    </w:pPr>
  </w:style>
  <w:style w:type="character" w:customStyle="1" w:styleId="FooterChar">
    <w:name w:val="Footer Char"/>
    <w:basedOn w:val="DefaultParagraphFont"/>
    <w:link w:val="Footer"/>
    <w:uiPriority w:val="99"/>
    <w:rsid w:val="00710D8D"/>
  </w:style>
  <w:style w:type="paragraph" w:styleId="BalloonText">
    <w:name w:val="Balloon Text"/>
    <w:basedOn w:val="Normal"/>
    <w:link w:val="BalloonTextChar"/>
    <w:uiPriority w:val="99"/>
    <w:semiHidden/>
    <w:unhideWhenUsed/>
    <w:rsid w:val="00710D8D"/>
    <w:rPr>
      <w:rFonts w:ascii="Tahoma" w:hAnsi="Tahoma" w:cs="Tahoma"/>
      <w:sz w:val="16"/>
      <w:szCs w:val="16"/>
    </w:rPr>
  </w:style>
  <w:style w:type="character" w:customStyle="1" w:styleId="BalloonTextChar">
    <w:name w:val="Balloon Text Char"/>
    <w:basedOn w:val="DefaultParagraphFont"/>
    <w:link w:val="BalloonText"/>
    <w:uiPriority w:val="99"/>
    <w:semiHidden/>
    <w:rsid w:val="00710D8D"/>
    <w:rPr>
      <w:rFonts w:ascii="Tahoma" w:hAnsi="Tahoma" w:cs="Tahoma"/>
      <w:sz w:val="16"/>
      <w:szCs w:val="16"/>
    </w:rPr>
  </w:style>
  <w:style w:type="character" w:styleId="CommentReference">
    <w:name w:val="annotation reference"/>
    <w:basedOn w:val="DefaultParagraphFont"/>
    <w:uiPriority w:val="99"/>
    <w:semiHidden/>
    <w:unhideWhenUsed/>
    <w:rsid w:val="006B711A"/>
    <w:rPr>
      <w:sz w:val="16"/>
      <w:szCs w:val="16"/>
    </w:rPr>
  </w:style>
  <w:style w:type="paragraph" w:styleId="CommentText">
    <w:name w:val="annotation text"/>
    <w:basedOn w:val="Normal"/>
    <w:link w:val="CommentTextChar"/>
    <w:uiPriority w:val="99"/>
    <w:semiHidden/>
    <w:unhideWhenUsed/>
    <w:rsid w:val="006B711A"/>
  </w:style>
  <w:style w:type="character" w:customStyle="1" w:styleId="CommentTextChar">
    <w:name w:val="Comment Text Char"/>
    <w:basedOn w:val="DefaultParagraphFont"/>
    <w:link w:val="CommentText"/>
    <w:uiPriority w:val="99"/>
    <w:semiHidden/>
    <w:rsid w:val="006B711A"/>
  </w:style>
  <w:style w:type="paragraph" w:styleId="CommentSubject">
    <w:name w:val="annotation subject"/>
    <w:basedOn w:val="CommentText"/>
    <w:next w:val="CommentText"/>
    <w:link w:val="CommentSubjectChar"/>
    <w:uiPriority w:val="99"/>
    <w:semiHidden/>
    <w:unhideWhenUsed/>
    <w:rsid w:val="006B711A"/>
    <w:rPr>
      <w:b/>
      <w:bCs/>
    </w:rPr>
  </w:style>
  <w:style w:type="character" w:customStyle="1" w:styleId="CommentSubjectChar">
    <w:name w:val="Comment Subject Char"/>
    <w:basedOn w:val="CommentTextChar"/>
    <w:link w:val="CommentSubject"/>
    <w:uiPriority w:val="99"/>
    <w:semiHidden/>
    <w:rsid w:val="006B711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1053</Characters>
  <Application>Microsoft Office Word</Application>
  <DocSecurity>0</DocSecurity>
  <Lines>8</Lines>
  <Paragraphs>2</Paragraphs>
  <ScaleCrop>false</ScaleCrop>
  <HeadingPairs>
    <vt:vector size="2" baseType="variant">
      <vt:variant>
        <vt:lpstr>TYPE IN PRODUCTS NAME FOR HORSE FEED</vt:lpstr>
      </vt:variant>
      <vt:variant>
        <vt:i4>0</vt:i4>
      </vt:variant>
    </vt:vector>
  </HeadingPairs>
  <Company>University of Kentucky</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IN PRODUCTS NAME FOR HORSE FEED</dc:title>
  <dc:subject/>
  <dc:creator>Eli Miller</dc:creator>
  <cp:keywords/>
  <dc:description/>
  <cp:lastModifiedBy> </cp:lastModifiedBy>
  <cp:revision>2</cp:revision>
  <cp:lastPrinted>2001-03-01T13:57:00Z</cp:lastPrinted>
  <dcterms:created xsi:type="dcterms:W3CDTF">2008-12-17T19:18:00Z</dcterms:created>
  <dcterms:modified xsi:type="dcterms:W3CDTF">2008-12-17T19:18:00Z</dcterms:modified>
</cp:coreProperties>
</file>